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024F1B" w:rsidTr="00024F1B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1B" w:rsidRDefault="0002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eastAsia="en-US"/>
              </w:rPr>
            </w:pPr>
          </w:p>
          <w:p w:rsidR="00024F1B" w:rsidRDefault="00024F1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024F1B" w:rsidRDefault="00024F1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24F1B" w:rsidRDefault="0002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24F1B" w:rsidRDefault="00024F1B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7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4F1B" w:rsidRDefault="00024F1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  <w:p w:rsidR="00024F1B" w:rsidRDefault="00024F1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024F1B" w:rsidRDefault="00024F1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caps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ортостан Республикаһы</w:t>
            </w:r>
          </w:p>
          <w:p w:rsidR="00024F1B" w:rsidRDefault="00024F1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024F1B" w:rsidRDefault="00024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024F1B" w:rsidTr="00024F1B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4F1B" w:rsidRDefault="00024F1B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24F1B" w:rsidRDefault="00024F1B">
            <w:pPr>
              <w:spacing w:after="0" w:line="256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 Е Ш Е Н И Е</w:t>
            </w:r>
          </w:p>
        </w:tc>
      </w:tr>
      <w:tr w:rsidR="00024F1B" w:rsidTr="00024F1B">
        <w:tc>
          <w:tcPr>
            <w:tcW w:w="9675" w:type="dxa"/>
            <w:gridSpan w:val="3"/>
          </w:tcPr>
          <w:p w:rsidR="00024F1B" w:rsidRDefault="00024F1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024F1B" w:rsidRDefault="00024F1B" w:rsidP="00024F1B">
      <w:pPr>
        <w:rPr>
          <w:rFonts w:ascii="Times New Roman" w:eastAsia="Times New Roman" w:hAnsi="Times New Roman"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    «12 » марта 2024 г.                                                                           № 126 /</w:t>
      </w:r>
      <w:r w:rsidR="00766876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>-5</w:t>
      </w:r>
    </w:p>
    <w:p w:rsidR="00024F1B" w:rsidRDefault="00024F1B" w:rsidP="00024F1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с. Старобалтачево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24F1B" w:rsidRDefault="00024F1B" w:rsidP="00024F1B">
      <w:pPr>
        <w:spacing w:after="0"/>
        <w:jc w:val="center"/>
        <w:rPr>
          <w:rFonts w:ascii="Times New Roman" w:hAnsi="Times New Roman"/>
          <w:b/>
          <w:bCs/>
        </w:rPr>
      </w:pPr>
    </w:p>
    <w:p w:rsidR="00024F1B" w:rsidRDefault="00024F1B" w:rsidP="00024F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4F1B" w:rsidRDefault="00024F1B" w:rsidP="00024F1B">
      <w:pPr>
        <w:pStyle w:val="Default"/>
        <w:jc w:val="center"/>
        <w:rPr>
          <w:b/>
          <w:bCs/>
          <w:sz w:val="28"/>
          <w:szCs w:val="28"/>
        </w:rPr>
      </w:pPr>
      <w:bookmarkStart w:id="0" w:name="_Hlk158815394"/>
      <w:r>
        <w:rPr>
          <w:b/>
          <w:bCs/>
          <w:sz w:val="28"/>
          <w:szCs w:val="28"/>
        </w:rPr>
        <w:t xml:space="preserve">О распределении и порядке передачи защитных марок для сейф-пакетов участковым избирательным комиссиям, </w:t>
      </w:r>
      <w:bookmarkStart w:id="1" w:name="_Hlk158900728"/>
      <w:r>
        <w:rPr>
          <w:b/>
          <w:bCs/>
          <w:sz w:val="28"/>
          <w:szCs w:val="28"/>
        </w:rPr>
        <w:t xml:space="preserve">используемых на выборах Президента Российской Федерации </w:t>
      </w:r>
      <w:bookmarkEnd w:id="0"/>
      <w:bookmarkEnd w:id="1"/>
    </w:p>
    <w:p w:rsidR="00024F1B" w:rsidRDefault="00024F1B" w:rsidP="00024F1B">
      <w:pPr>
        <w:rPr>
          <w:sz w:val="28"/>
          <w:szCs w:val="28"/>
        </w:rPr>
      </w:pPr>
    </w:p>
    <w:p w:rsidR="00024F1B" w:rsidRDefault="00024F1B" w:rsidP="00024F1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21 Федерального закона «О выборах Президента Российской Федерации», постановлением Центральной избирательной комиссии Российской Федерации от 08 июня 2022 года №86/718-8 «Об особенностях голосования, установления итогов голосования в случае принятия решения о проведении голосования на выборах, референдумах в течении нескольких дней подряд»,  постановлением Центральной избирательной комиссии Республики Башкортостан  от 21 февраля 2024 года №70/2-7 « О распределении и порядке передачи защитных марок для сейф-пакетов, используемых на выборах Президента Российской Федерации» территориальная избирательная комиссия муниципального района Балтачевский район Республики Башкортостан решила:</w:t>
      </w:r>
    </w:p>
    <w:p w:rsidR="00024F1B" w:rsidRDefault="00024F1B" w:rsidP="00024F1B">
      <w:pPr>
        <w:spacing w:after="0" w:line="312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1.Утвердить распределение защитных марок для сейф-пакетов (далее-защитные марки), используемых на выборах Президента Российской Федерации согласно приложению.</w:t>
      </w:r>
    </w:p>
    <w:p w:rsidR="00024F1B" w:rsidRDefault="00024F1B" w:rsidP="00024F1B">
      <w:pPr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2.Передать защитные марки в участковые избирательные комиссии муниципального района Балтачевский район  Республики Башкортостан 13 марта 2024 года.</w:t>
      </w:r>
    </w:p>
    <w:p w:rsidR="00024F1B" w:rsidRDefault="00024F1B" w:rsidP="00024F1B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>
        <w:rPr>
          <w:rFonts w:ascii="Times New Roman CYR" w:hAnsi="Times New Roman CYR"/>
          <w:sz w:val="28"/>
          <w:szCs w:val="28"/>
          <w:lang w:eastAsia="ru-RU"/>
        </w:rPr>
        <w:t>. Председателям участковых избирательных комиссий после получения защитных марок   обеспечить их надлежащее хранение.</w:t>
      </w:r>
    </w:p>
    <w:p w:rsidR="00024F1B" w:rsidRDefault="00024F1B" w:rsidP="00024F1B">
      <w:pPr>
        <w:pStyle w:val="Default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4F1B" w:rsidRDefault="00024F1B" w:rsidP="00024F1B">
      <w:pPr>
        <w:spacing w:after="0" w:line="312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>3.Контроль за исполнением настоящего постановления возложить на  председателя территориальной избирательной комиссии Биктубаева С.А.</w:t>
      </w:r>
    </w:p>
    <w:p w:rsidR="00024F1B" w:rsidRDefault="00024F1B" w:rsidP="00024F1B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</w:p>
    <w:p w:rsidR="00024F1B" w:rsidRDefault="00024F1B" w:rsidP="00024F1B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</w:p>
    <w:p w:rsidR="00024F1B" w:rsidRDefault="00024F1B" w:rsidP="00024F1B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024F1B" w:rsidRDefault="00024F1B" w:rsidP="00024F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024F1B" w:rsidRDefault="00024F1B" w:rsidP="00024F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С.А.Биктубаев</w:t>
      </w:r>
    </w:p>
    <w:p w:rsidR="00024F1B" w:rsidRDefault="00024F1B" w:rsidP="00024F1B">
      <w:pPr>
        <w:spacing w:after="0"/>
        <w:rPr>
          <w:rFonts w:ascii="Times New Roman" w:hAnsi="Times New Roman"/>
          <w:sz w:val="28"/>
          <w:szCs w:val="28"/>
        </w:rPr>
      </w:pPr>
    </w:p>
    <w:p w:rsidR="00024F1B" w:rsidRDefault="00024F1B" w:rsidP="00024F1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территориальной</w:t>
      </w:r>
    </w:p>
    <w:p w:rsidR="00024F1B" w:rsidRDefault="00024F1B" w:rsidP="00024F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Р.Х.Хаматнурова</w:t>
      </w:r>
    </w:p>
    <w:p w:rsidR="0089121E" w:rsidRDefault="0089121E"/>
    <w:sectPr w:rsidR="0089121E" w:rsidSect="00E56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024F1B"/>
    <w:rsid w:val="00024F1B"/>
    <w:rsid w:val="00766876"/>
    <w:rsid w:val="0089121E"/>
    <w:rsid w:val="00E56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4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2024-03-21T12:36:00Z</dcterms:created>
  <dcterms:modified xsi:type="dcterms:W3CDTF">2024-03-22T06:17:00Z</dcterms:modified>
</cp:coreProperties>
</file>