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1E043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7AA11297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344697">
        <w:rPr>
          <w:rFonts w:ascii="Times New Roman" w:hAnsi="Times New Roman"/>
          <w:sz w:val="28"/>
          <w:szCs w:val="28"/>
        </w:rPr>
        <w:t>53/64-5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4F9286AA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D9626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1E043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7047AE42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344697">
        <w:rPr>
          <w:rFonts w:ascii="Times New Roman" w:hAnsi="Times New Roman" w:cs="Times New Roman"/>
          <w:sz w:val="28"/>
          <w:szCs w:val="28"/>
        </w:rPr>
        <w:t>53/63-5</w:t>
      </w:r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D96265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1E043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71F94" w14:textId="5A6A2BE1" w:rsidR="001D3532" w:rsidRPr="00B7553D" w:rsidRDefault="00311949" w:rsidP="001D353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D96265">
        <w:rPr>
          <w:rFonts w:ascii="Times New Roman" w:hAnsi="Times New Roman" w:cs="Times New Roman"/>
          <w:sz w:val="28"/>
          <w:szCs w:val="28"/>
        </w:rPr>
        <w:t>5</w:t>
      </w:r>
      <w:r w:rsidR="001E043F">
        <w:rPr>
          <w:rFonts w:ascii="Times New Roman" w:hAnsi="Times New Roman" w:cs="Times New Roman"/>
          <w:sz w:val="28"/>
          <w:szCs w:val="28"/>
        </w:rPr>
        <w:t>1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43F" w:rsidRPr="001E043F">
        <w:rPr>
          <w:rFonts w:ascii="Times New Roman" w:hAnsi="Times New Roman" w:cs="Times New Roman"/>
          <w:sz w:val="28"/>
          <w:szCs w:val="28"/>
        </w:rPr>
        <w:t>Нурисламову</w:t>
      </w:r>
      <w:proofErr w:type="spellEnd"/>
      <w:r w:rsidR="001E043F" w:rsidRPr="001E043F">
        <w:rPr>
          <w:rFonts w:ascii="Times New Roman" w:hAnsi="Times New Roman" w:cs="Times New Roman"/>
          <w:sz w:val="28"/>
          <w:szCs w:val="28"/>
        </w:rPr>
        <w:t xml:space="preserve"> Риду </w:t>
      </w:r>
      <w:proofErr w:type="spellStart"/>
      <w:r w:rsidR="001E043F" w:rsidRPr="001E043F">
        <w:rPr>
          <w:rFonts w:ascii="Times New Roman" w:hAnsi="Times New Roman" w:cs="Times New Roman"/>
          <w:sz w:val="28"/>
          <w:szCs w:val="28"/>
        </w:rPr>
        <w:t>Димитриевну</w:t>
      </w:r>
      <w:proofErr w:type="spellEnd"/>
      <w:r w:rsidR="001E043F" w:rsidRPr="001E043F">
        <w:rPr>
          <w:rFonts w:ascii="Times New Roman" w:hAnsi="Times New Roman" w:cs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0C6CBE"/>
    <w:rsid w:val="000D792F"/>
    <w:rsid w:val="001750D0"/>
    <w:rsid w:val="001A3DC9"/>
    <w:rsid w:val="001D3532"/>
    <w:rsid w:val="001E043F"/>
    <w:rsid w:val="002053AD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344697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60911"/>
    <w:rsid w:val="00AB66CF"/>
    <w:rsid w:val="00B20016"/>
    <w:rsid w:val="00B85DBD"/>
    <w:rsid w:val="00BB3A45"/>
    <w:rsid w:val="00BF0BBA"/>
    <w:rsid w:val="00C15E6A"/>
    <w:rsid w:val="00C72E0E"/>
    <w:rsid w:val="00CF2691"/>
    <w:rsid w:val="00CF4D8E"/>
    <w:rsid w:val="00D024BB"/>
    <w:rsid w:val="00D35885"/>
    <w:rsid w:val="00D96265"/>
    <w:rsid w:val="00DC4AAE"/>
    <w:rsid w:val="00E023E3"/>
    <w:rsid w:val="00E45BEA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53</cp:revision>
  <dcterms:created xsi:type="dcterms:W3CDTF">2022-11-15T10:37:00Z</dcterms:created>
  <dcterms:modified xsi:type="dcterms:W3CDTF">2023-05-15T06:49:00Z</dcterms:modified>
</cp:coreProperties>
</file>