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B6EA3" w:rsidTr="008B6EA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EA3" w:rsidRDefault="008B6EA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6EA3" w:rsidTr="008B6EA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EA3" w:rsidRDefault="008B6EA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6EA3" w:rsidRDefault="008B6EA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8B6EA3" w:rsidTr="008B6EA3">
        <w:tc>
          <w:tcPr>
            <w:tcW w:w="9675" w:type="dxa"/>
            <w:gridSpan w:val="3"/>
          </w:tcPr>
          <w:p w:rsidR="008B6EA3" w:rsidRDefault="008B6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679E" w:rsidRDefault="0045679E" w:rsidP="00456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января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№34/9-5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679E" w:rsidRDefault="0045679E" w:rsidP="0045679E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:rsidR="0045679E" w:rsidRDefault="0045679E" w:rsidP="0045679E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45679E" w:rsidRDefault="0045679E" w:rsidP="0045679E">
      <w:pPr>
        <w:pStyle w:val="a4"/>
        <w:jc w:val="center"/>
        <w:rPr>
          <w:b/>
          <w:sz w:val="24"/>
        </w:rPr>
      </w:pPr>
      <w:r>
        <w:rPr>
          <w:b/>
          <w:sz w:val="24"/>
        </w:rPr>
        <w:t>О режиме работы территориальной избирательной комиссии муниципального района Балтачевский район   Республики Башкортостан с полномочиями избирательной комиссии сельского поселения Старобалтачевский сельсовет муниципального района Балтачевский район Республики Башкортостан в период подготовки и проведения дополнительных выборов,</w:t>
      </w:r>
    </w:p>
    <w:p w:rsidR="0045679E" w:rsidRDefault="0045679E" w:rsidP="0045679E">
      <w:pPr>
        <w:pStyle w:val="a4"/>
        <w:jc w:val="center"/>
        <w:rPr>
          <w:b/>
          <w:sz w:val="24"/>
        </w:rPr>
      </w:pPr>
      <w:r>
        <w:rPr>
          <w:b/>
          <w:sz w:val="24"/>
        </w:rPr>
        <w:t>назначенных на 3 апреля 2022 года</w:t>
      </w:r>
    </w:p>
    <w:p w:rsidR="0045679E" w:rsidRDefault="0045679E" w:rsidP="0045679E">
      <w:pPr>
        <w:rPr>
          <w:sz w:val="24"/>
          <w:szCs w:val="24"/>
        </w:rPr>
      </w:pPr>
    </w:p>
    <w:p w:rsidR="0045679E" w:rsidRDefault="0045679E" w:rsidP="0045679E">
      <w:pPr>
        <w:pStyle w:val="a4"/>
        <w:spacing w:line="276" w:lineRule="auto"/>
        <w:ind w:firstLine="708"/>
        <w:rPr>
          <w:b/>
          <w:bCs/>
          <w:sz w:val="24"/>
        </w:rPr>
      </w:pPr>
      <w:r>
        <w:rPr>
          <w:sz w:val="24"/>
        </w:rPr>
        <w:t>В соответствии счастью 8 статьи 23 Кодекса Республики Башкортостан о выборах, Календарным планом мероприятий по подготовке и проведению дополнительных выборов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3 апреля 2022 года, утвержденным решением от 12 января 2022  года №33/1-5,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от       10 декабря 2020 года №164/200-6 возложены полномочия избирательной комиссии сельского поселения Старобалтачевский сельсовет муниципального района Балтачевский район Республики Башкортостан, решила:</w:t>
      </w:r>
    </w:p>
    <w:p w:rsidR="0045679E" w:rsidRDefault="0045679E" w:rsidP="0045679E">
      <w:pPr>
        <w:tabs>
          <w:tab w:val="left" w:pos="10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режим работы территориальной избирательной комиссии в период подготовки и проведения дополнительных выборов, назначенных на 3 апреля  2022 года (прилагается). </w:t>
      </w:r>
    </w:p>
    <w:p w:rsidR="0045679E" w:rsidRDefault="0045679E" w:rsidP="0045679E">
      <w:pPr>
        <w:pStyle w:val="a4"/>
        <w:spacing w:line="276" w:lineRule="auto"/>
        <w:rPr>
          <w:b/>
          <w:bCs/>
          <w:sz w:val="24"/>
        </w:rPr>
      </w:pPr>
      <w:r>
        <w:rPr>
          <w:sz w:val="24"/>
        </w:rPr>
        <w:tab/>
        <w:t xml:space="preserve">2. Разместить режим работы на официальном сайте </w:t>
      </w:r>
      <w:hyperlink r:id="rId9" w:tgtFrame="_blank" w:history="1">
        <w:r>
          <w:rPr>
            <w:rStyle w:val="a3"/>
            <w:sz w:val="24"/>
            <w:shd w:val="clear" w:color="auto" w:fill="FFFFFF"/>
          </w:rPr>
          <w:t>https://baltachevo.bashkortostan.ru</w:t>
        </w:r>
      </w:hyperlink>
      <w:r>
        <w:rPr>
          <w:sz w:val="24"/>
        </w:rPr>
        <w:t xml:space="preserve"> администрации муниципального района Балтачевский район Республики Башкортостан, на стенде территориальной избирательной комиссии. </w:t>
      </w:r>
    </w:p>
    <w:p w:rsidR="0045679E" w:rsidRDefault="0045679E" w:rsidP="00456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выполнением настоящего решения возложить на председателя территориальной избирательной комиссии Биктубаева С.А.</w:t>
      </w:r>
    </w:p>
    <w:p w:rsidR="0045679E" w:rsidRDefault="0045679E" w:rsidP="0045679E">
      <w:pPr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</w:t>
      </w:r>
    </w:p>
    <w:p w:rsidR="0045679E" w:rsidRDefault="0045679E" w:rsidP="00456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С.А.Биктубаев </w:t>
      </w:r>
    </w:p>
    <w:p w:rsidR="0045679E" w:rsidRDefault="0045679E" w:rsidP="00456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9E" w:rsidRDefault="0045679E" w:rsidP="00456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Р.Х. Хаматнурова    </w:t>
      </w:r>
    </w:p>
    <w:p w:rsidR="0045679E" w:rsidRDefault="0045679E" w:rsidP="00456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9E" w:rsidRDefault="0045679E" w:rsidP="0045679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45679E" w:rsidRDefault="0045679E" w:rsidP="00456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9E" w:rsidRDefault="0045679E" w:rsidP="0045679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45679E" w:rsidRDefault="0045679E" w:rsidP="0045679E">
      <w:pPr>
        <w:pStyle w:val="a4"/>
        <w:spacing w:line="276" w:lineRule="auto"/>
        <w:ind w:firstLine="708"/>
        <w:jc w:val="right"/>
        <w:rPr>
          <w:sz w:val="24"/>
        </w:rPr>
      </w:pPr>
      <w:r>
        <w:rPr>
          <w:rFonts w:eastAsiaTheme="majorEastAsia"/>
          <w:sz w:val="24"/>
        </w:rPr>
        <w:t xml:space="preserve">Приложение </w:t>
      </w:r>
    </w:p>
    <w:p w:rsidR="0045679E" w:rsidRDefault="0045679E" w:rsidP="004567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</w:t>
      </w:r>
    </w:p>
    <w:p w:rsidR="0045679E" w:rsidRDefault="0045679E" w:rsidP="004567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муниципального района Балтачевский район </w:t>
      </w:r>
    </w:p>
    <w:p w:rsidR="0045679E" w:rsidRDefault="0045679E" w:rsidP="004567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5679E" w:rsidRDefault="0045679E" w:rsidP="0045679E">
      <w:pPr>
        <w:keepNext/>
        <w:tabs>
          <w:tab w:val="left" w:pos="7371"/>
        </w:tabs>
        <w:ind w:left="6663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10 января 2022 г. №34/9-5 </w:t>
      </w:r>
    </w:p>
    <w:p w:rsidR="0045679E" w:rsidRDefault="0045679E" w:rsidP="0045679E">
      <w:pPr>
        <w:keepNext/>
        <w:spacing w:line="360" w:lineRule="auto"/>
        <w:jc w:val="both"/>
        <w:outlineLvl w:val="1"/>
      </w:pPr>
    </w:p>
    <w:p w:rsidR="0045679E" w:rsidRDefault="0045679E" w:rsidP="0045679E">
      <w:pPr>
        <w:keepNext/>
        <w:jc w:val="both"/>
        <w:outlineLvl w:val="1"/>
      </w:pPr>
    </w:p>
    <w:p w:rsidR="0045679E" w:rsidRDefault="0045679E" w:rsidP="0045679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территориальной избирательной комиссии</w:t>
      </w:r>
    </w:p>
    <w:p w:rsidR="0045679E" w:rsidRDefault="0045679E" w:rsidP="00456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Балтачевский район Республики Башкортостан</w:t>
      </w:r>
    </w:p>
    <w:p w:rsidR="0045679E" w:rsidRDefault="0045679E" w:rsidP="00456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9E" w:rsidRDefault="0045679E" w:rsidP="00456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режиме работы в период подготовки и проведения дополнительных выборов, назначенных на 3 апреля  2022 года</w:t>
      </w:r>
    </w:p>
    <w:p w:rsidR="0045679E" w:rsidRDefault="0045679E" w:rsidP="004567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работает:</w:t>
      </w:r>
    </w:p>
    <w:p w:rsidR="0045679E" w:rsidRDefault="0045679E" w:rsidP="00456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13 января  по 2 апреля 2022 года (включительно):</w:t>
      </w:r>
    </w:p>
    <w:p w:rsidR="0045679E" w:rsidRDefault="0045679E" w:rsidP="004567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с 9.00 до 18.00, перерыв с 13.00 до 14.00, </w:t>
      </w:r>
    </w:p>
    <w:p w:rsidR="0045679E" w:rsidRDefault="0045679E" w:rsidP="004567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выходные и праздничные дни с 10.00 до 14.00;</w:t>
      </w:r>
    </w:p>
    <w:p w:rsidR="0045679E" w:rsidRDefault="0045679E" w:rsidP="00456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день голосования  3 апреля 2022года с 6.00 до подведения  итогов.</w:t>
      </w:r>
    </w:p>
    <w:p w:rsidR="0045679E" w:rsidRDefault="0045679E" w:rsidP="004567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Прием документов кандидатов по выдвижению 02 февраля 2022 года производится с 10.00 до 24.00 без перерыва;</w:t>
      </w:r>
    </w:p>
    <w:p w:rsidR="0045679E" w:rsidRDefault="0045679E" w:rsidP="00456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документов кандидатов на регистрацию 02 февраля 2022 года производится с 10.00 до 18.00 без перерыва.</w:t>
      </w:r>
    </w:p>
    <w:p w:rsidR="0045679E" w:rsidRDefault="0045679E" w:rsidP="00456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Участковые избирательные комиссии работают:</w:t>
      </w:r>
    </w:p>
    <w:p w:rsidR="0045679E" w:rsidRDefault="0045679E" w:rsidP="004567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 23 марта  по 02 апреля 2022 года (включительно):</w:t>
      </w:r>
    </w:p>
    <w:p w:rsidR="0045679E" w:rsidRDefault="0045679E" w:rsidP="004567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с 09.00 до 18.00 (без перерыва), </w:t>
      </w:r>
    </w:p>
    <w:p w:rsidR="0045679E" w:rsidRDefault="0045679E" w:rsidP="004567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выходные и праздничные дни с 10.00 до  14.00 часов;</w:t>
      </w:r>
    </w:p>
    <w:p w:rsidR="0045679E" w:rsidRDefault="0045679E" w:rsidP="0045679E">
      <w:pPr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день голосования  3 апреля 2022года с 6.00 до подведения  итогов.</w:t>
      </w:r>
    </w:p>
    <w:p w:rsidR="00B778DB" w:rsidRDefault="00B778DB" w:rsidP="0045679E">
      <w:pPr>
        <w:spacing w:after="0"/>
        <w:jc w:val="both"/>
        <w:rPr>
          <w:sz w:val="28"/>
          <w:szCs w:val="28"/>
        </w:rPr>
      </w:pPr>
    </w:p>
    <w:sectPr w:rsidR="00B778DB" w:rsidSect="003C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0D" w:rsidRDefault="00147E0D" w:rsidP="00A5392B">
      <w:pPr>
        <w:spacing w:after="0" w:line="240" w:lineRule="auto"/>
      </w:pPr>
      <w:r>
        <w:separator/>
      </w:r>
    </w:p>
  </w:endnote>
  <w:endnote w:type="continuationSeparator" w:id="1">
    <w:p w:rsidR="00147E0D" w:rsidRDefault="00147E0D" w:rsidP="00A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0D" w:rsidRDefault="00147E0D" w:rsidP="00A5392B">
      <w:pPr>
        <w:spacing w:after="0" w:line="240" w:lineRule="auto"/>
      </w:pPr>
      <w:r>
        <w:separator/>
      </w:r>
    </w:p>
  </w:footnote>
  <w:footnote w:type="continuationSeparator" w:id="1">
    <w:p w:rsidR="00147E0D" w:rsidRDefault="00147E0D" w:rsidP="00A5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EA3"/>
    <w:rsid w:val="00032C5A"/>
    <w:rsid w:val="00104B18"/>
    <w:rsid w:val="00147E0D"/>
    <w:rsid w:val="00261E15"/>
    <w:rsid w:val="002D1B7A"/>
    <w:rsid w:val="003C26D3"/>
    <w:rsid w:val="003F7C15"/>
    <w:rsid w:val="00442E5F"/>
    <w:rsid w:val="00453271"/>
    <w:rsid w:val="0045679E"/>
    <w:rsid w:val="00464BF4"/>
    <w:rsid w:val="00594C79"/>
    <w:rsid w:val="008B6EA3"/>
    <w:rsid w:val="008D1AFF"/>
    <w:rsid w:val="00910B3A"/>
    <w:rsid w:val="009D6B6A"/>
    <w:rsid w:val="009F492D"/>
    <w:rsid w:val="00A5392B"/>
    <w:rsid w:val="00AD68E6"/>
    <w:rsid w:val="00B121A6"/>
    <w:rsid w:val="00B31A67"/>
    <w:rsid w:val="00B344F6"/>
    <w:rsid w:val="00B778DB"/>
    <w:rsid w:val="00C019C2"/>
    <w:rsid w:val="00CF71E7"/>
    <w:rsid w:val="00D34E90"/>
    <w:rsid w:val="00D87981"/>
    <w:rsid w:val="00E00B64"/>
    <w:rsid w:val="00E35E1C"/>
    <w:rsid w:val="00E60734"/>
    <w:rsid w:val="00F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5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6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6EA3"/>
    <w:rPr>
      <w:color w:val="0000FF"/>
      <w:u w:val="single"/>
    </w:rPr>
  </w:style>
  <w:style w:type="paragraph" w:styleId="a4">
    <w:name w:val="Body Text"/>
    <w:basedOn w:val="a"/>
    <w:link w:val="a5"/>
    <w:unhideWhenUsed/>
    <w:rsid w:val="008B6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B6EA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2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Содерж"/>
    <w:basedOn w:val="a"/>
    <w:rsid w:val="00FC19D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C19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5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92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3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5392B"/>
    <w:rPr>
      <w:rFonts w:ascii="Times New Roman" w:hAnsi="Times New Roman" w:cs="Times New Roman" w:hint="default"/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3C26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C26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2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zref.org/respublika-bashkortostan-administraciya-seleskogo-poseleniya-b/42925_html_m48ac98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2022-01-11T03:42:00Z</dcterms:created>
  <dcterms:modified xsi:type="dcterms:W3CDTF">2022-01-11T05:53:00Z</dcterms:modified>
</cp:coreProperties>
</file>