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B" w:rsidRDefault="008D557B" w:rsidP="008D55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8D557B" w:rsidRPr="00305895" w:rsidTr="001C7814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89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F6B1EBC" wp14:editId="5B86EE3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8D557B" w:rsidRPr="00305895" w:rsidRDefault="008D557B" w:rsidP="001C78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5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30589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8D557B" w:rsidRPr="00305895" w:rsidRDefault="008D557B" w:rsidP="008D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557B" w:rsidRPr="00305895" w:rsidRDefault="008D557B" w:rsidP="008D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2024</w:t>
      </w:r>
      <w:r w:rsidRPr="0030589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Pr="003058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№92/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5895">
        <w:rPr>
          <w:rFonts w:ascii="Times New Roman" w:hAnsi="Times New Roman" w:cs="Times New Roman"/>
          <w:sz w:val="28"/>
          <w:szCs w:val="28"/>
        </w:rPr>
        <w:t>-5</w:t>
      </w:r>
    </w:p>
    <w:p w:rsidR="008D557B" w:rsidRDefault="008D557B" w:rsidP="008D557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05895">
        <w:rPr>
          <w:rFonts w:ascii="Times New Roman" w:hAnsi="Times New Roman"/>
          <w:sz w:val="28"/>
          <w:szCs w:val="28"/>
        </w:rPr>
        <w:t>с. Верхние Татышлы</w:t>
      </w:r>
    </w:p>
    <w:p w:rsidR="008D557B" w:rsidRPr="00241293" w:rsidRDefault="008D557B" w:rsidP="008D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C1161" w:rsidRDefault="009C1161" w:rsidP="008D55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161" w:rsidRPr="009C1161" w:rsidRDefault="009C1161" w:rsidP="009C1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внесении изменений в Номенклатуру дел</w:t>
      </w:r>
    </w:p>
    <w:p w:rsidR="009C1161" w:rsidRPr="009C1161" w:rsidRDefault="009C1161" w:rsidP="009C11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участковой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5C6B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Татышлинский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11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район Республики Башкортостан на 2024 год</w:t>
      </w:r>
    </w:p>
    <w:p w:rsidR="009C1161" w:rsidRPr="009C1161" w:rsidRDefault="009C1161" w:rsidP="009C1161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1161" w:rsidRPr="009C1161" w:rsidRDefault="009C1161" w:rsidP="009C11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9 статьи26 Федерального закона «Об основных гарантиях избирательных прав и права на участие в референдуме граждан Российской Федерации», частью 6 статьи25 Кодекса Республики Башкортостан о выборах территориальная избирательная комиссия муниципального района </w:t>
      </w:r>
      <w:r w:rsidR="005C6B6B">
        <w:rPr>
          <w:rFonts w:ascii="Times New Roman" w:hAnsi="Times New Roman" w:cs="Times New Roman"/>
          <w:sz w:val="28"/>
          <w:szCs w:val="28"/>
          <w:lang w:eastAsia="en-US"/>
        </w:rPr>
        <w:t>Татышлинский</w:t>
      </w: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 Башкортостан решила: 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szCs w:val="28"/>
          <w:lang w:eastAsia="en-US"/>
        </w:rPr>
        <w:t xml:space="preserve">Внести изменения в Номенклатуру дел участковой избирательной комиссии муниципального района </w:t>
      </w:r>
      <w:r w:rsidR="005C6B6B">
        <w:rPr>
          <w:szCs w:val="28"/>
          <w:lang w:eastAsia="en-US"/>
        </w:rPr>
        <w:t>Татышлинский</w:t>
      </w:r>
      <w:r w:rsidRPr="009C1161">
        <w:rPr>
          <w:szCs w:val="28"/>
          <w:lang w:eastAsia="en-US"/>
        </w:rPr>
        <w:t xml:space="preserve"> район Республики Башкортостан на 2024 год </w:t>
      </w:r>
      <w:r>
        <w:rPr>
          <w:szCs w:val="28"/>
          <w:lang w:eastAsia="en-US"/>
        </w:rPr>
        <w:t>р</w:t>
      </w:r>
      <w:r w:rsidRPr="009C1161">
        <w:rPr>
          <w:rFonts w:eastAsia="Calibri"/>
          <w:szCs w:val="28"/>
        </w:rPr>
        <w:t>аздел «06. Документация по выборам депутатов представительного органа муниципального образования»</w:t>
      </w:r>
      <w:r>
        <w:rPr>
          <w:rFonts w:eastAsia="Calibri"/>
          <w:szCs w:val="28"/>
        </w:rPr>
        <w:t xml:space="preserve"> </w:t>
      </w:r>
      <w:r w:rsidRPr="009C1161">
        <w:rPr>
          <w:szCs w:val="28"/>
          <w:lang w:eastAsia="en-US"/>
        </w:rPr>
        <w:t xml:space="preserve">(прилагается). 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rFonts w:eastAsia="Calibri"/>
          <w:szCs w:val="28"/>
        </w:rPr>
        <w:t>Участковым избирательным комиссиям утвердить номенклатуру дел с учетом дополнения, указанного в пункте 1 настоящего решения.</w:t>
      </w:r>
    </w:p>
    <w:p w:rsidR="009C1161" w:rsidRPr="009C1161" w:rsidRDefault="009C1161" w:rsidP="009C116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  <w:lang w:eastAsia="en-US"/>
        </w:rPr>
      </w:pPr>
      <w:r w:rsidRPr="009C1161">
        <w:rPr>
          <w:rFonts w:eastAsia="Calibri"/>
          <w:szCs w:val="28"/>
        </w:rPr>
        <w:t>Направить настоящее решение в участковые избирательные комиссии.</w:t>
      </w:r>
    </w:p>
    <w:p w:rsidR="009C1161" w:rsidRPr="009C1161" w:rsidRDefault="009C1161" w:rsidP="009C1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4.Контроль за исполнением настоящего решения возложить на председателя территориальной избирательной комиссии муниципального района </w:t>
      </w:r>
      <w:r w:rsidR="005C6B6B">
        <w:rPr>
          <w:rFonts w:ascii="Times New Roman" w:hAnsi="Times New Roman" w:cs="Times New Roman"/>
          <w:sz w:val="28"/>
          <w:szCs w:val="28"/>
          <w:lang w:eastAsia="en-US"/>
        </w:rPr>
        <w:t>Татышлинский</w:t>
      </w:r>
      <w:r w:rsidRPr="009C116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proofErr w:type="spellStart"/>
      <w:r w:rsidR="008D557B">
        <w:rPr>
          <w:rFonts w:ascii="Times New Roman" w:hAnsi="Times New Roman" w:cs="Times New Roman"/>
          <w:sz w:val="28"/>
          <w:szCs w:val="28"/>
          <w:lang w:eastAsia="en-US"/>
        </w:rPr>
        <w:t>Муфтахова</w:t>
      </w:r>
      <w:proofErr w:type="spellEnd"/>
      <w:r w:rsidR="008D557B">
        <w:rPr>
          <w:rFonts w:ascii="Times New Roman" w:hAnsi="Times New Roman" w:cs="Times New Roman"/>
          <w:sz w:val="28"/>
          <w:szCs w:val="28"/>
          <w:lang w:eastAsia="en-US"/>
        </w:rPr>
        <w:t xml:space="preserve"> Р.Р.</w:t>
      </w:r>
    </w:p>
    <w:p w:rsidR="009C1161" w:rsidRDefault="009C1161" w:rsidP="009C11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161" w:rsidRDefault="009C1161" w:rsidP="008D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>Р.Р. Муфтахов</w:t>
      </w:r>
    </w:p>
    <w:p w:rsidR="008D557B" w:rsidRDefault="008D557B" w:rsidP="008D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90" w:rsidRDefault="009C1161" w:rsidP="008D55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 w:rsidR="008D55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 w:rsidR="008D557B">
        <w:rPr>
          <w:rFonts w:ascii="Times New Roman" w:hAnsi="Times New Roman" w:cs="Times New Roman"/>
          <w:sz w:val="28"/>
          <w:szCs w:val="28"/>
        </w:rPr>
        <w:t>М. Мухаметшин</w:t>
      </w:r>
    </w:p>
    <w:p w:rsidR="00737190" w:rsidRDefault="00737190"/>
    <w:p w:rsidR="00737190" w:rsidRPr="00EE71A6" w:rsidRDefault="00737190" w:rsidP="008D557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EE71A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737190" w:rsidRPr="00EE71A6" w:rsidRDefault="00737190" w:rsidP="008D557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EE71A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территориальной избирательной </w:t>
      </w:r>
    </w:p>
    <w:p w:rsidR="00737190" w:rsidRDefault="00737190" w:rsidP="008D557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 w:rsidRPr="00EE71A6">
        <w:rPr>
          <w:rFonts w:ascii="Times New Roman" w:hAnsi="Times New Roman" w:cs="Times New Roman"/>
          <w:color w:val="000000"/>
          <w:sz w:val="20"/>
          <w:szCs w:val="20"/>
        </w:rPr>
        <w:t xml:space="preserve">комиссии муниципального района </w:t>
      </w:r>
      <w:r w:rsidR="005C6B6B">
        <w:rPr>
          <w:rFonts w:ascii="Times New Roman" w:hAnsi="Times New Roman" w:cs="Times New Roman"/>
          <w:color w:val="000000"/>
          <w:sz w:val="20"/>
          <w:szCs w:val="20"/>
        </w:rPr>
        <w:t>Татышлинский</w:t>
      </w:r>
      <w:r w:rsidRPr="00EE71A6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 Башкортостан</w:t>
      </w:r>
    </w:p>
    <w:p w:rsidR="00737190" w:rsidRDefault="00737190" w:rsidP="008D557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EE71A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от </w:t>
      </w:r>
      <w:r w:rsidR="008D557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11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="008D557B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апреля 2024 года № 93</w:t>
      </w:r>
      <w:r w:rsidRPr="00EE71A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/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3</w:t>
      </w:r>
      <w:r w:rsidRPr="00EE71A6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-5</w:t>
      </w:r>
    </w:p>
    <w:p w:rsidR="00737190" w:rsidRPr="00EE71A6" w:rsidRDefault="00737190" w:rsidP="008D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bottomFromText="200" w:vertAnchor="text" w:tblpX="-20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671"/>
        <w:gridCol w:w="708"/>
        <w:gridCol w:w="1276"/>
        <w:gridCol w:w="3401"/>
      </w:tblGrid>
      <w:tr w:rsidR="00737190" w:rsidRPr="00EE71A6" w:rsidTr="00F345F4">
        <w:trPr>
          <w:trHeight w:val="6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>06. Документация по выборам депутатов представительного органа муниципального образования</w:t>
            </w:r>
          </w:p>
        </w:tc>
      </w:tr>
      <w:tr w:rsidR="00737190" w:rsidRPr="00EE71A6" w:rsidTr="00F345F4">
        <w:trPr>
          <w:trHeight w:val="11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хранения дела, номера статей по Перечню </w:t>
            </w:r>
            <w:r w:rsidRPr="00EE71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7190" w:rsidRPr="00EE71A6" w:rsidTr="00F345F4">
        <w:trPr>
          <w:trHeight w:val="21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Первый экземпляр протокола участковой избирательной комиссии об итогах голосования и приобщенные к нему особые мнения членов участковой избирательной комиссии с правом решающего голоса, поступившие в избирательную комиссию в день голосования и до окончания подсчета голосов избирателей жалобы (заявления) на нарушения Кодекса Республики Башкортостан о выборах, а также принятые по указанным жалобам (заявлениям) решения участковой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Хранится не менее 5 лет в помещение соответствующей вышестоящей комиссии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По истечении срока хранения передается на постоянное хранение в центры хранения документации муниципальных районов, городских округов Республики Башкортостан см. п.п.1.5. ПХ МСУ</w:t>
            </w:r>
          </w:p>
        </w:tc>
      </w:tr>
      <w:tr w:rsidR="00737190" w:rsidRPr="00EE71A6" w:rsidTr="00F345F4">
        <w:trPr>
          <w:trHeight w:val="18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участковой избирательной комиссии, постановления (решения) избирательной комиссии и документы к ним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Хранятся в соответствующей территориальной избирательной комиссии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направляются в вышестоящую избирательную комиссию</w:t>
            </w:r>
          </w:p>
        </w:tc>
      </w:tr>
      <w:tr w:rsidR="00737190" w:rsidRPr="00EE71A6" w:rsidTr="00F345F4">
        <w:trPr>
          <w:trHeight w:val="11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Списки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в вышестоящую избирательную комиссию  вместе с первым экземпляром протокола УИК</w:t>
            </w:r>
          </w:p>
        </w:tc>
      </w:tr>
      <w:tr w:rsidR="00737190" w:rsidRPr="00EE71A6" w:rsidTr="00F345F4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Акты, реестры, приложенные к первому экземпляру протокола участковой избирательных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ЭПК ст. 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в вышестоящую избирательную комиссию  вместе с первым экземпляром протокола УИК</w:t>
            </w:r>
          </w:p>
        </w:tc>
      </w:tr>
      <w:tr w:rsidR="00737190" w:rsidRPr="00EE71A6" w:rsidTr="00F345F4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 с первичными финансовыми документами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r w:rsidRPr="00EE71A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Направляются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в вышестоящую избирательную комиссию  вместе с первым экземпляром протокола УИК</w:t>
            </w:r>
          </w:p>
        </w:tc>
      </w:tr>
      <w:tr w:rsidR="00737190" w:rsidRPr="00EE71A6" w:rsidTr="00F345F4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Второй экземпляр протокола участковой избирательной комиссии и приобщенные к нему заверенные копии особых мнений членов участковой избирательной комиссии с правом решающего голоса, заверенные копии жалоб (заявлений) на нарушения закона о выборах, поступившие в участковую избирательную комиссию, и решений избирательной комиссии, принятых по этим жалобам (заявлениям)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Хранится не менее 5 лет в помещение соответствующей вышестоящей комиссии.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хранения подвергаются экспертизе ценности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с последующей передачей в соответствующие территориальные архивные учреждения или уничтожению</w:t>
            </w:r>
          </w:p>
        </w:tc>
      </w:tr>
      <w:tr w:rsidR="00737190" w:rsidRPr="00EE71A6" w:rsidTr="00F345F4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Реестр учета поступивших в УИК в день голосования и до окончания подсчета голосов избирателей жалоб (заявлений) о нарушении Кодекса Республики Башкортостан о выборах 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в вышестоящую избирательную комиссию  вместе с первым экземпляром протокола УИК</w:t>
            </w:r>
          </w:p>
        </w:tc>
      </w:tr>
      <w:tr w:rsidR="00737190" w:rsidRPr="00EE71A6" w:rsidTr="00F345F4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Акты, реестры, приложенные ко вторым экземплярам протоколов избирательных комиссий об итогах голосования, акты, реестры, составленные участковыми избирательными комиссиями, не приложенные к протоколам об итогах голосования и иные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Опечатанные избирательные бюллетени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  <w:r w:rsidRPr="00EE71A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Бюллетени неустановленной формы</w:t>
            </w:r>
            <w:r w:rsidRPr="00EE71A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Неиспользованные (погашенные) избирательные бюллетени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7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Подписные листы с подписями избирателей, протокол об итогах сбора подписей избирателей и список лиц, осуществлявших сбор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6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Списки избирателей (документы, связанные с уточнением данных в списках избирателей, реестры (выписки из реестров), заявления избирателей)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  <w:tr w:rsidR="00737190" w:rsidRPr="00EE71A6" w:rsidTr="00F345F4">
        <w:trPr>
          <w:trHeight w:val="4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касающиеся голосования вне помещения для голосования (ведомости, реестры, заявления (устные обращения), акты)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90" w:rsidRPr="00EE71A6" w:rsidRDefault="00737190" w:rsidP="008D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</w:p>
          <w:p w:rsidR="00737190" w:rsidRPr="00EE71A6" w:rsidRDefault="00737190" w:rsidP="008D5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90" w:rsidRPr="00EE71A6" w:rsidRDefault="00737190" w:rsidP="008D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A6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 передаются в соответствующую вышестоящую избирательную комиссию</w:t>
            </w:r>
          </w:p>
        </w:tc>
      </w:tr>
    </w:tbl>
    <w:p w:rsidR="00737190" w:rsidRPr="00EE71A6" w:rsidRDefault="00737190" w:rsidP="008D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90" w:rsidRPr="00EE71A6" w:rsidRDefault="00737190" w:rsidP="008D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90" w:rsidRDefault="00737190" w:rsidP="008D557B">
      <w:pPr>
        <w:spacing w:after="0" w:line="240" w:lineRule="auto"/>
      </w:pPr>
    </w:p>
    <w:sectPr w:rsidR="00737190" w:rsidSect="007371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80" w:rsidRDefault="00020480" w:rsidP="00737190">
      <w:pPr>
        <w:spacing w:after="0" w:line="240" w:lineRule="auto"/>
      </w:pPr>
      <w:r>
        <w:separator/>
      </w:r>
    </w:p>
  </w:endnote>
  <w:endnote w:type="continuationSeparator" w:id="0">
    <w:p w:rsidR="00020480" w:rsidRDefault="00020480" w:rsidP="0073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80" w:rsidRDefault="00020480" w:rsidP="00737190">
      <w:pPr>
        <w:spacing w:after="0" w:line="240" w:lineRule="auto"/>
      </w:pPr>
      <w:r>
        <w:separator/>
      </w:r>
    </w:p>
  </w:footnote>
  <w:footnote w:type="continuationSeparator" w:id="0">
    <w:p w:rsidR="00020480" w:rsidRDefault="00020480" w:rsidP="00737190">
      <w:pPr>
        <w:spacing w:after="0" w:line="240" w:lineRule="auto"/>
      </w:pPr>
      <w:r>
        <w:continuationSeparator/>
      </w:r>
    </w:p>
  </w:footnote>
  <w:footnote w:id="1">
    <w:p w:rsidR="00737190" w:rsidRDefault="00737190" w:rsidP="00737190">
      <w:pPr>
        <w:pStyle w:val="a4"/>
        <w:ind w:right="-14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rPr>
          <w:sz w:val="16"/>
          <w:szCs w:val="16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утвержденный Приказом Минкультуры России от 25.08.2010 г. №558 (в ред. от 16.02.2016 №403)</w:t>
      </w:r>
    </w:p>
  </w:footnote>
  <w:footnote w:id="2">
    <w:p w:rsidR="00737190" w:rsidRDefault="00737190" w:rsidP="00737190">
      <w:pPr>
        <w:pStyle w:val="a4"/>
        <w:ind w:left="-142" w:right="-425"/>
        <w:jc w:val="both"/>
        <w:rPr>
          <w:sz w:val="16"/>
          <w:szCs w:val="16"/>
        </w:rPr>
      </w:pPr>
      <w:r>
        <w:rPr>
          <w:rStyle w:val="a6"/>
          <w:sz w:val="18"/>
          <w:szCs w:val="18"/>
        </w:rPr>
        <w:footnoteRef/>
      </w:r>
      <w:r>
        <w:rPr>
          <w:sz w:val="16"/>
          <w:szCs w:val="16"/>
        </w:rPr>
        <w:t>Со дня официального опубликования результатов выборов, после чего подвергаются экспертизе ценности с последующей передачей в соответствующие территориальные архивные учреждения или уничтожению.</w:t>
      </w:r>
    </w:p>
  </w:footnote>
  <w:footnote w:id="3">
    <w:p w:rsidR="00737190" w:rsidRDefault="00737190" w:rsidP="00737190">
      <w:pPr>
        <w:pStyle w:val="a4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Со дня официального опубликования результатов выборов </w:t>
      </w:r>
    </w:p>
  </w:footnote>
  <w:footnote w:id="4">
    <w:p w:rsidR="00737190" w:rsidRDefault="00737190" w:rsidP="00737190">
      <w:pPr>
        <w:pStyle w:val="a4"/>
        <w:jc w:val="both"/>
        <w:rPr>
          <w:b/>
          <w:sz w:val="16"/>
          <w:szCs w:val="16"/>
        </w:rPr>
      </w:pPr>
      <w:r>
        <w:rPr>
          <w:rStyle w:val="a6"/>
          <w:b/>
          <w:sz w:val="16"/>
          <w:szCs w:val="16"/>
        </w:rPr>
        <w:footnoteRef/>
      </w:r>
      <w:r>
        <w:rPr>
          <w:sz w:val="16"/>
          <w:szCs w:val="16"/>
        </w:rPr>
        <w:t>Бюллетени неустановленной формы упаковываются и опечатываются отдельно (см. часть 11 статьи 82 Кодекса Республики Башкортостан о выборах)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993"/>
    <w:multiLevelType w:val="hybridMultilevel"/>
    <w:tmpl w:val="2E6415C4"/>
    <w:lvl w:ilvl="0" w:tplc="1C7E5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61"/>
    <w:rsid w:val="00020480"/>
    <w:rsid w:val="0059262F"/>
    <w:rsid w:val="005C6B6B"/>
    <w:rsid w:val="006E7B57"/>
    <w:rsid w:val="00737190"/>
    <w:rsid w:val="008D557B"/>
    <w:rsid w:val="009C1161"/>
    <w:rsid w:val="00D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44DB"/>
  <w15:docId w15:val="{8292D394-85EE-4839-89C7-B5992C61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6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note text"/>
    <w:basedOn w:val="a"/>
    <w:link w:val="a5"/>
    <w:semiHidden/>
    <w:unhideWhenUsed/>
    <w:rsid w:val="00737190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Текст сноски Знак"/>
    <w:basedOn w:val="a0"/>
    <w:link w:val="a4"/>
    <w:semiHidden/>
    <w:rsid w:val="00737190"/>
    <w:rPr>
      <w:rFonts w:ascii="Times New Roman" w:hAnsi="Times New Roman" w:cs="Times New Roman"/>
      <w:sz w:val="24"/>
      <w:szCs w:val="20"/>
    </w:rPr>
  </w:style>
  <w:style w:type="character" w:styleId="a6">
    <w:name w:val="footnote reference"/>
    <w:basedOn w:val="a0"/>
    <w:semiHidden/>
    <w:unhideWhenUsed/>
    <w:rsid w:val="00737190"/>
    <w:rPr>
      <w:rFonts w:ascii="Times New Roman" w:hAnsi="Times New Roman" w:cs="Times New Roman" w:hint="default"/>
      <w:vertAlign w:val="superscript"/>
    </w:rPr>
  </w:style>
  <w:style w:type="paragraph" w:styleId="a7">
    <w:name w:val="Plain Text"/>
    <w:basedOn w:val="a"/>
    <w:link w:val="a8"/>
    <w:uiPriority w:val="99"/>
    <w:unhideWhenUsed/>
    <w:rsid w:val="008D557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D557B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apm1-02T051</cp:lastModifiedBy>
  <cp:revision>5</cp:revision>
  <cp:lastPrinted>2024-04-11T06:35:00Z</cp:lastPrinted>
  <dcterms:created xsi:type="dcterms:W3CDTF">2024-04-09T06:23:00Z</dcterms:created>
  <dcterms:modified xsi:type="dcterms:W3CDTF">2024-04-11T06:35:00Z</dcterms:modified>
</cp:coreProperties>
</file>