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97" w:rsidRPr="00003EFC" w:rsidRDefault="00AA0C97" w:rsidP="00AA0C97">
      <w:pPr>
        <w:autoSpaceDE w:val="0"/>
        <w:autoSpaceDN w:val="0"/>
        <w:adjustRightInd w:val="0"/>
        <w:ind w:firstLine="0"/>
        <w:jc w:val="center"/>
        <w:outlineLvl w:val="1"/>
        <w:rPr>
          <w:color w:val="000000"/>
          <w:szCs w:val="28"/>
        </w:rPr>
      </w:pPr>
    </w:p>
    <w:p w:rsidR="00AA0C97" w:rsidRDefault="00AA0C97" w:rsidP="00AA0C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65"/>
        <w:tblW w:w="963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A0C97" w:rsidTr="00214D2B">
        <w:trPr>
          <w:trHeight w:val="1000"/>
        </w:trPr>
        <w:tc>
          <w:tcPr>
            <w:tcW w:w="3969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AA0C97" w:rsidRPr="009D0D91" w:rsidRDefault="00AA0C97" w:rsidP="00214D2B">
            <w:pPr>
              <w:spacing w:before="0" w:line="240" w:lineRule="auto"/>
              <w:ind w:firstLine="0"/>
              <w:jc w:val="center"/>
              <w:rPr>
                <w:b/>
                <w:bCs/>
                <w:caps/>
                <w:sz w:val="20"/>
              </w:rPr>
            </w:pPr>
            <w:r w:rsidRPr="009D0D91">
              <w:rPr>
                <w:b/>
                <w:bCs/>
                <w:caps/>
                <w:sz w:val="20"/>
              </w:rPr>
              <w:t xml:space="preserve">территориальная избирательная комиссия МУНИЦИПАЛЬНОГО района </w:t>
            </w:r>
          </w:p>
          <w:p w:rsidR="00AA0C97" w:rsidRPr="009D0D91" w:rsidRDefault="00AA0C97" w:rsidP="00214D2B">
            <w:pPr>
              <w:spacing w:before="0" w:line="240" w:lineRule="auto"/>
              <w:ind w:firstLine="0"/>
              <w:jc w:val="center"/>
              <w:rPr>
                <w:b/>
                <w:bCs/>
                <w:caps/>
                <w:sz w:val="20"/>
              </w:rPr>
            </w:pPr>
            <w:r w:rsidRPr="009D0D91">
              <w:rPr>
                <w:b/>
                <w:bCs/>
                <w:caps/>
                <w:sz w:val="20"/>
              </w:rPr>
              <w:t>ТАТЫШЛИНСКИЙ РА</w:t>
            </w:r>
            <w:r w:rsidRPr="009D0D91">
              <w:rPr>
                <w:b/>
                <w:bCs/>
                <w:caps/>
                <w:sz w:val="20"/>
                <w:lang w:val="ba-RU"/>
              </w:rPr>
              <w:t>й</w:t>
            </w:r>
            <w:r w:rsidRPr="009D0D91">
              <w:rPr>
                <w:b/>
                <w:bCs/>
                <w:caps/>
                <w:sz w:val="20"/>
              </w:rPr>
              <w:t xml:space="preserve">ОН </w:t>
            </w:r>
          </w:p>
          <w:p w:rsidR="00AA0C97" w:rsidRDefault="00AA0C97" w:rsidP="00214D2B">
            <w:pPr>
              <w:spacing w:before="0" w:line="240" w:lineRule="auto"/>
              <w:ind w:firstLine="0"/>
              <w:jc w:val="center"/>
              <w:rPr>
                <w:rFonts w:ascii="ER Bukinist Bashkir" w:hAnsi="ER Bukinist Bashkir"/>
                <w:b/>
                <w:color w:val="FF0000"/>
                <w:sz w:val="16"/>
                <w:szCs w:val="16"/>
              </w:rPr>
            </w:pPr>
            <w:r w:rsidRPr="009D0D91">
              <w:rPr>
                <w:b/>
                <w:bCs/>
                <w:caps/>
                <w:sz w:val="20"/>
              </w:rPr>
              <w:t>республики башкортостан</w:t>
            </w:r>
            <w:r>
              <w:rPr>
                <w:rFonts w:ascii="ER Bukinist Bashkir" w:hAnsi="ER Bukinist Bashkir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AA0C97" w:rsidRDefault="00AA0C97" w:rsidP="00214D2B">
            <w:pPr>
              <w:spacing w:before="0"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0D89C47" wp14:editId="00F0162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-749300</wp:posOffset>
                  </wp:positionV>
                  <wp:extent cx="857250" cy="887730"/>
                  <wp:effectExtent l="0" t="0" r="0" b="7620"/>
                  <wp:wrapNone/>
                  <wp:docPr id="1" name="Рисунок 1" descr="http://ex.kabobo.ru/tw_files2/urls_821/3/d-2866/2866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ex.kabobo.ru/tw_files2/urls_821/3/d-2866/2866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AA0C97" w:rsidRDefault="00AA0C97" w:rsidP="00214D2B">
            <w:pPr>
              <w:spacing w:before="0" w:line="240" w:lineRule="auto"/>
              <w:ind w:firstLine="0"/>
              <w:jc w:val="center"/>
              <w:rPr>
                <w:rFonts w:ascii="TimBashk" w:hAnsi="TimBashk"/>
                <w:b/>
                <w:bCs/>
                <w:caps/>
                <w:sz w:val="20"/>
              </w:rPr>
            </w:pPr>
            <w:r>
              <w:rPr>
                <w:rFonts w:ascii="TimBashk" w:hAnsi="TimBashk"/>
                <w:b/>
                <w:bCs/>
                <w:caps/>
                <w:sz w:val="20"/>
              </w:rPr>
              <w:t xml:space="preserve">БАШҠОРТОСТАН РЕСПУБЛИКАҺЫ </w:t>
            </w:r>
          </w:p>
          <w:p w:rsidR="00AA0C97" w:rsidRDefault="00AA0C97" w:rsidP="00214D2B">
            <w:pPr>
              <w:spacing w:before="0" w:line="240" w:lineRule="auto"/>
              <w:ind w:firstLine="0"/>
              <w:jc w:val="center"/>
              <w:rPr>
                <w:rFonts w:ascii="TimBashk" w:hAnsi="TimBashk"/>
                <w:b/>
                <w:bCs/>
                <w:caps/>
                <w:sz w:val="20"/>
                <w:lang w:val="ba-RU"/>
              </w:rPr>
            </w:pPr>
            <w:r>
              <w:rPr>
                <w:rFonts w:ascii="TimBashk" w:hAnsi="TimBashk"/>
                <w:b/>
                <w:bCs/>
                <w:caps/>
                <w:sz w:val="20"/>
                <w:lang w:val="ba-RU"/>
              </w:rPr>
              <w:t xml:space="preserve">Тәтешле РАЙОНЫ </w:t>
            </w:r>
          </w:p>
          <w:p w:rsidR="00AA0C97" w:rsidRDefault="00AA0C97" w:rsidP="00214D2B">
            <w:pPr>
              <w:spacing w:before="0" w:line="240" w:lineRule="auto"/>
              <w:ind w:firstLine="0"/>
              <w:jc w:val="center"/>
              <w:rPr>
                <w:rFonts w:ascii="TimBashk" w:hAnsi="TimBashk"/>
                <w:b/>
                <w:bCs/>
                <w:caps/>
                <w:sz w:val="20"/>
              </w:rPr>
            </w:pPr>
            <w:r>
              <w:rPr>
                <w:rFonts w:ascii="TimBashk" w:hAnsi="TimBashk"/>
                <w:b/>
                <w:bCs/>
                <w:caps/>
                <w:sz w:val="20"/>
                <w:lang w:val="ba-RU"/>
              </w:rPr>
              <w:t xml:space="preserve">муниципаль </w:t>
            </w:r>
            <w:r>
              <w:rPr>
                <w:rFonts w:ascii="TimBashk" w:hAnsi="TimBashk"/>
                <w:b/>
                <w:bCs/>
                <w:caps/>
                <w:sz w:val="20"/>
              </w:rPr>
              <w:t xml:space="preserve">РАЙОНЫНЫҢ </w:t>
            </w:r>
          </w:p>
          <w:p w:rsidR="00AA0C97" w:rsidRDefault="00AA0C97" w:rsidP="00214D2B">
            <w:pPr>
              <w:spacing w:before="0" w:line="240" w:lineRule="auto"/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Bashk" w:hAnsi="TimBashk"/>
                <w:b/>
                <w:bCs/>
                <w:caps/>
                <w:sz w:val="20"/>
              </w:rPr>
              <w:t>ТЕРРИТОРИАЛЬ ҺАЙЛАУ КОМИССИЯҺЫ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AA0C97" w:rsidRPr="00780DA1" w:rsidRDefault="00AA0C97" w:rsidP="00AA0C97">
      <w:pPr>
        <w:spacing w:before="0" w:line="240" w:lineRule="auto"/>
        <w:ind w:firstLine="0"/>
        <w:jc w:val="center"/>
        <w:rPr>
          <w:b/>
          <w:sz w:val="27"/>
          <w:szCs w:val="27"/>
        </w:rPr>
      </w:pPr>
      <w:r w:rsidRPr="00780DA1">
        <w:rPr>
          <w:b/>
          <w:sz w:val="27"/>
          <w:szCs w:val="27"/>
        </w:rPr>
        <w:t>РЕШЕНИЕ</w:t>
      </w:r>
    </w:p>
    <w:p w:rsidR="00AA0C97" w:rsidRPr="00780DA1" w:rsidRDefault="00AA0C97" w:rsidP="00AA0C97">
      <w:pPr>
        <w:spacing w:before="0"/>
        <w:ind w:firstLine="0"/>
        <w:rPr>
          <w:sz w:val="27"/>
          <w:szCs w:val="27"/>
        </w:rPr>
      </w:pPr>
      <w:r>
        <w:rPr>
          <w:sz w:val="27"/>
          <w:szCs w:val="27"/>
        </w:rPr>
        <w:t>23</w:t>
      </w:r>
      <w:r w:rsidRPr="00780DA1">
        <w:rPr>
          <w:sz w:val="27"/>
          <w:szCs w:val="27"/>
        </w:rPr>
        <w:t xml:space="preserve"> июня 2023 года                                                                    </w:t>
      </w:r>
      <w:r w:rsidRPr="00780DA1"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ab/>
        <w:t xml:space="preserve">        </w:t>
      </w:r>
      <w:r w:rsidRPr="00780DA1">
        <w:rPr>
          <w:sz w:val="27"/>
          <w:szCs w:val="27"/>
        </w:rPr>
        <w:t>№5</w:t>
      </w:r>
      <w:r>
        <w:rPr>
          <w:sz w:val="27"/>
          <w:szCs w:val="27"/>
        </w:rPr>
        <w:t>7/3</w:t>
      </w:r>
      <w:r w:rsidRPr="00780DA1">
        <w:rPr>
          <w:sz w:val="27"/>
          <w:szCs w:val="27"/>
        </w:rPr>
        <w:t>-5</w:t>
      </w:r>
    </w:p>
    <w:p w:rsidR="00AA0C97" w:rsidRDefault="00AA0C97" w:rsidP="00AA0C97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780DA1">
        <w:rPr>
          <w:rFonts w:ascii="Times New Roman" w:hAnsi="Times New Roman"/>
          <w:sz w:val="27"/>
          <w:szCs w:val="27"/>
        </w:rPr>
        <w:t>с. Верхние Татышлы</w:t>
      </w:r>
    </w:p>
    <w:p w:rsidR="00AA0C97" w:rsidRPr="00BA3A22" w:rsidRDefault="00AA0C97" w:rsidP="00AA0C9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731F2" w:rsidRDefault="00AA0C97" w:rsidP="008731F2">
      <w:pPr>
        <w:widowControl/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BA3A22">
        <w:rPr>
          <w:b/>
          <w:sz w:val="26"/>
          <w:szCs w:val="26"/>
        </w:rPr>
        <w:t>Об организации закупок, товаров, работ, услуг</w:t>
      </w:r>
      <w:r w:rsidRPr="00BA3A22">
        <w:rPr>
          <w:sz w:val="26"/>
          <w:szCs w:val="26"/>
        </w:rPr>
        <w:t xml:space="preserve"> т</w:t>
      </w:r>
      <w:r w:rsidRPr="00BA3A22">
        <w:rPr>
          <w:b/>
          <w:sz w:val="26"/>
          <w:szCs w:val="26"/>
        </w:rPr>
        <w:t xml:space="preserve">ерриториальной избирательной комиссией муниципального района </w:t>
      </w:r>
      <w:r w:rsidR="00283F22" w:rsidRPr="00BA3A22">
        <w:rPr>
          <w:b/>
          <w:sz w:val="26"/>
          <w:szCs w:val="26"/>
        </w:rPr>
        <w:t xml:space="preserve">Татышлинский </w:t>
      </w:r>
      <w:r w:rsidRPr="00BA3A22">
        <w:rPr>
          <w:b/>
          <w:sz w:val="26"/>
          <w:szCs w:val="26"/>
        </w:rPr>
        <w:t xml:space="preserve">район Республики Башкортостан </w:t>
      </w:r>
      <w:r w:rsidRPr="00BA3A22">
        <w:rPr>
          <w:b/>
          <w:snapToGrid/>
          <w:sz w:val="26"/>
          <w:szCs w:val="26"/>
        </w:rPr>
        <w:t>при подготовке и проведении</w:t>
      </w:r>
      <w:r w:rsidRPr="00BA3A22">
        <w:rPr>
          <w:b/>
          <w:sz w:val="26"/>
          <w:szCs w:val="26"/>
        </w:rPr>
        <w:t xml:space="preserve"> </w:t>
      </w:r>
      <w:r w:rsidRPr="00BA3A22">
        <w:rPr>
          <w:b/>
          <w:snapToGrid/>
          <w:sz w:val="26"/>
          <w:szCs w:val="26"/>
        </w:rPr>
        <w:t xml:space="preserve">выборов </w:t>
      </w:r>
      <w:r w:rsidRPr="00BA3A22">
        <w:rPr>
          <w:b/>
          <w:sz w:val="26"/>
          <w:szCs w:val="26"/>
        </w:rPr>
        <w:t>депутатов Государственного Собрания – Курултая</w:t>
      </w:r>
      <w:r w:rsidR="008731F2">
        <w:rPr>
          <w:b/>
          <w:sz w:val="26"/>
          <w:szCs w:val="26"/>
        </w:rPr>
        <w:t xml:space="preserve"> </w:t>
      </w:r>
      <w:r w:rsidRPr="00BA3A22">
        <w:rPr>
          <w:b/>
          <w:sz w:val="26"/>
          <w:szCs w:val="26"/>
        </w:rPr>
        <w:t xml:space="preserve">Республики Башкортостан </w:t>
      </w:r>
    </w:p>
    <w:p w:rsidR="00AA0C97" w:rsidRPr="00BA3A22" w:rsidRDefault="00AA0C97" w:rsidP="008731F2">
      <w:pPr>
        <w:widowControl/>
        <w:spacing w:before="0" w:line="240" w:lineRule="auto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BA3A22">
        <w:rPr>
          <w:b/>
          <w:sz w:val="26"/>
          <w:szCs w:val="26"/>
        </w:rPr>
        <w:t>седьмого созыва</w:t>
      </w:r>
    </w:p>
    <w:p w:rsidR="00AA0C97" w:rsidRPr="00BA3A22" w:rsidRDefault="00AA0C97" w:rsidP="00AA0C97">
      <w:pPr>
        <w:spacing w:before="0" w:line="240" w:lineRule="auto"/>
        <w:ind w:firstLine="709"/>
        <w:rPr>
          <w:sz w:val="26"/>
          <w:szCs w:val="26"/>
        </w:rPr>
      </w:pPr>
    </w:p>
    <w:p w:rsidR="00AA0C97" w:rsidRPr="00BA3A22" w:rsidRDefault="00AA0C97" w:rsidP="00AA0C97">
      <w:pPr>
        <w:autoSpaceDE w:val="0"/>
        <w:autoSpaceDN w:val="0"/>
        <w:spacing w:before="0" w:line="240" w:lineRule="auto"/>
        <w:ind w:firstLine="709"/>
        <w:rPr>
          <w:sz w:val="26"/>
          <w:szCs w:val="26"/>
        </w:rPr>
      </w:pPr>
      <w:r w:rsidRPr="00BA3A22">
        <w:rPr>
          <w:sz w:val="26"/>
          <w:szCs w:val="26"/>
        </w:rPr>
        <w:t xml:space="preserve">На основании подраздела 3.2 Порядка осуществления закупок товаров, работ, услуг Центральной избирательной комиссией Республики Башкортостан, территориальными избирательными комиссиями Республики Башкортостан, участковыми избирательными комиссиями Республики Башкортостан при подготовке и проведении выборов в органы государственной власти Республики Башкортостан, референдума Республики Башкортостан, утвержденного постановлением Центральной избирательной комиссии Республики Башкортостан от 20 июня 2023 года № 24/4-7, постановления Центральной избирательной комиссии Республики Башкортостан  от 22 июня 2023 года № 25/6-7 «Об организации закупок товаров, работ, услуг Центральной избирательной комиссии Республики Башкортостан при подготовке и проведении выборов </w:t>
      </w:r>
      <w:r w:rsidRPr="00BA3A22">
        <w:rPr>
          <w:bCs/>
          <w:sz w:val="26"/>
          <w:szCs w:val="26"/>
        </w:rPr>
        <w:t xml:space="preserve">депутатов </w:t>
      </w:r>
      <w:r w:rsidRPr="00BA3A22">
        <w:rPr>
          <w:sz w:val="26"/>
          <w:szCs w:val="26"/>
        </w:rPr>
        <w:t xml:space="preserve">Государственного Собрания – Курултая Республики Башкортостан седьмого созыва», территориальная избирательная комиссия </w:t>
      </w:r>
      <w:r w:rsidR="00BA3A22" w:rsidRPr="00BA3A22">
        <w:rPr>
          <w:sz w:val="26"/>
          <w:szCs w:val="26"/>
        </w:rPr>
        <w:t>муниципального района Татышлинский район</w:t>
      </w:r>
      <w:r w:rsidR="00BA3A22" w:rsidRPr="00BA3A22">
        <w:rPr>
          <w:b/>
          <w:sz w:val="26"/>
          <w:szCs w:val="26"/>
        </w:rPr>
        <w:t xml:space="preserve"> </w:t>
      </w:r>
      <w:r w:rsidRPr="00BA3A22">
        <w:rPr>
          <w:sz w:val="26"/>
          <w:szCs w:val="26"/>
        </w:rPr>
        <w:t>Республики Башкортостан решила:</w:t>
      </w:r>
    </w:p>
    <w:p w:rsidR="00AA0C97" w:rsidRPr="00BA3A22" w:rsidRDefault="00AA0C97" w:rsidP="00AA0C97">
      <w:pPr>
        <w:spacing w:before="0" w:line="240" w:lineRule="auto"/>
        <w:ind w:firstLine="709"/>
        <w:rPr>
          <w:sz w:val="26"/>
          <w:szCs w:val="26"/>
        </w:rPr>
      </w:pPr>
      <w:r w:rsidRPr="00BA3A22">
        <w:rPr>
          <w:sz w:val="26"/>
          <w:szCs w:val="26"/>
        </w:rPr>
        <w:t xml:space="preserve">1. Утвердить перечень товаров, работ, услуг, закупаемых территориальной избирательной комиссией </w:t>
      </w:r>
      <w:r w:rsidR="00BA3A22" w:rsidRPr="00BA3A22">
        <w:rPr>
          <w:sz w:val="26"/>
          <w:szCs w:val="26"/>
        </w:rPr>
        <w:t>муниципального района Татышлинский район</w:t>
      </w:r>
      <w:r w:rsidR="00BA3A22" w:rsidRPr="00BA3A22">
        <w:rPr>
          <w:b/>
          <w:sz w:val="26"/>
          <w:szCs w:val="26"/>
        </w:rPr>
        <w:t xml:space="preserve"> </w:t>
      </w:r>
      <w:r w:rsidRPr="00BA3A22">
        <w:rPr>
          <w:sz w:val="26"/>
          <w:szCs w:val="26"/>
        </w:rPr>
        <w:t xml:space="preserve">Республики Башкортостан, связанных с исполнением полномочий территориальной избирательной комиссии </w:t>
      </w:r>
      <w:r w:rsidR="00BA3A22" w:rsidRPr="00BA3A22">
        <w:rPr>
          <w:sz w:val="26"/>
          <w:szCs w:val="26"/>
        </w:rPr>
        <w:t>муниципального района Татышлинский район</w:t>
      </w:r>
      <w:r w:rsidR="00BA3A22" w:rsidRPr="00BA3A22">
        <w:rPr>
          <w:b/>
          <w:sz w:val="26"/>
          <w:szCs w:val="26"/>
        </w:rPr>
        <w:t xml:space="preserve"> </w:t>
      </w:r>
      <w:r w:rsidRPr="00BA3A22">
        <w:rPr>
          <w:sz w:val="26"/>
          <w:szCs w:val="26"/>
        </w:rPr>
        <w:t>Республики Башкортостан при подготовке и проведении выборов депутатов Государственного Собрания – Курултая Республики Башкортостан седьмого созыва (приложение № 1).</w:t>
      </w:r>
    </w:p>
    <w:p w:rsidR="00AA0C97" w:rsidRPr="00BA3A22" w:rsidRDefault="00AA0C97" w:rsidP="00AA0C97">
      <w:pPr>
        <w:spacing w:before="0" w:line="240" w:lineRule="auto"/>
        <w:ind w:firstLine="709"/>
        <w:rPr>
          <w:b/>
          <w:sz w:val="26"/>
          <w:szCs w:val="26"/>
        </w:rPr>
      </w:pPr>
      <w:r w:rsidRPr="00BA3A22">
        <w:rPr>
          <w:sz w:val="26"/>
          <w:szCs w:val="26"/>
        </w:rPr>
        <w:t xml:space="preserve">2. Утвердить перечень товаров, работ, услуг, закупаемых территориальной избирательной комиссией </w:t>
      </w:r>
      <w:r w:rsidR="00BA3A22" w:rsidRPr="00BA3A22">
        <w:rPr>
          <w:sz w:val="26"/>
          <w:szCs w:val="26"/>
        </w:rPr>
        <w:t>муниципального района Татышлинский район</w:t>
      </w:r>
      <w:r w:rsidR="00BA3A22" w:rsidRPr="00BA3A22">
        <w:rPr>
          <w:b/>
          <w:sz w:val="26"/>
          <w:szCs w:val="26"/>
        </w:rPr>
        <w:t xml:space="preserve"> </w:t>
      </w:r>
      <w:r w:rsidRPr="00BA3A22">
        <w:rPr>
          <w:sz w:val="26"/>
          <w:szCs w:val="26"/>
        </w:rPr>
        <w:t xml:space="preserve">Республики Башкортостан, связанных с обеспечением деятельности участковых избирательных комиссий при подготовке и проведении выборов депутатов Государственного Собрания – Курултая Республики Башкортостан седьмого созыва (приложение № 2). </w:t>
      </w:r>
    </w:p>
    <w:p w:rsidR="00AA0C97" w:rsidRPr="00BA3A22" w:rsidRDefault="00AA0C97" w:rsidP="00AA0C97">
      <w:pPr>
        <w:snapToGrid w:val="0"/>
        <w:spacing w:before="0" w:line="240" w:lineRule="auto"/>
        <w:ind w:firstLine="708"/>
        <w:rPr>
          <w:snapToGrid/>
          <w:sz w:val="26"/>
          <w:szCs w:val="26"/>
        </w:rPr>
      </w:pPr>
      <w:r w:rsidRPr="00BA3A22">
        <w:rPr>
          <w:sz w:val="26"/>
          <w:szCs w:val="26"/>
        </w:rPr>
        <w:t xml:space="preserve">3. </w:t>
      </w:r>
      <w:r w:rsidRPr="00BA3A22">
        <w:rPr>
          <w:snapToGrid/>
          <w:sz w:val="26"/>
          <w:szCs w:val="26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BA3A22" w:rsidRPr="00BA3A22">
        <w:rPr>
          <w:sz w:val="26"/>
          <w:szCs w:val="26"/>
        </w:rPr>
        <w:t>муниципального района Татышлинский район</w:t>
      </w:r>
      <w:r w:rsidR="00BA3A22" w:rsidRPr="00BA3A22">
        <w:rPr>
          <w:b/>
          <w:sz w:val="26"/>
          <w:szCs w:val="26"/>
        </w:rPr>
        <w:t xml:space="preserve"> </w:t>
      </w:r>
      <w:r w:rsidRPr="00BA3A22">
        <w:rPr>
          <w:snapToGrid/>
          <w:sz w:val="26"/>
          <w:szCs w:val="26"/>
        </w:rPr>
        <w:t xml:space="preserve">Республики Башкортостан </w:t>
      </w:r>
      <w:proofErr w:type="spellStart"/>
      <w:r w:rsidR="00BA3A22" w:rsidRPr="00BA3A22">
        <w:rPr>
          <w:snapToGrid/>
          <w:sz w:val="26"/>
          <w:szCs w:val="26"/>
        </w:rPr>
        <w:t>Муфтахова</w:t>
      </w:r>
      <w:proofErr w:type="spellEnd"/>
      <w:r w:rsidR="00BA3A22" w:rsidRPr="00BA3A22">
        <w:rPr>
          <w:snapToGrid/>
          <w:sz w:val="26"/>
          <w:szCs w:val="26"/>
        </w:rPr>
        <w:t xml:space="preserve"> </w:t>
      </w:r>
      <w:proofErr w:type="gramStart"/>
      <w:r w:rsidR="00BA3A22" w:rsidRPr="00BA3A22">
        <w:rPr>
          <w:snapToGrid/>
          <w:sz w:val="26"/>
          <w:szCs w:val="26"/>
        </w:rPr>
        <w:t>Р.Р.</w:t>
      </w:r>
      <w:r w:rsidRPr="00BA3A22">
        <w:rPr>
          <w:snapToGrid/>
          <w:sz w:val="26"/>
          <w:szCs w:val="26"/>
        </w:rPr>
        <w:t>.</w:t>
      </w:r>
      <w:proofErr w:type="gramEnd"/>
    </w:p>
    <w:p w:rsidR="00AA0C97" w:rsidRDefault="00AA0C97" w:rsidP="00AA0C97">
      <w:pPr>
        <w:snapToGrid w:val="0"/>
        <w:spacing w:before="0" w:line="240" w:lineRule="auto"/>
        <w:ind w:firstLine="0"/>
        <w:rPr>
          <w:snapToGrid/>
          <w:szCs w:val="24"/>
        </w:rPr>
      </w:pPr>
    </w:p>
    <w:p w:rsidR="00AA0C97" w:rsidRDefault="00AA0C97" w:rsidP="00AA0C97">
      <w:pPr>
        <w:snapToGrid w:val="0"/>
        <w:spacing w:before="0" w:line="240" w:lineRule="auto"/>
        <w:ind w:firstLine="0"/>
        <w:rPr>
          <w:rFonts w:eastAsia="Calibri"/>
          <w:snapToGrid/>
          <w:sz w:val="27"/>
          <w:szCs w:val="27"/>
          <w:lang w:eastAsia="en-US"/>
        </w:rPr>
      </w:pPr>
    </w:p>
    <w:p w:rsidR="00AA0C97" w:rsidRPr="00BA3A22" w:rsidRDefault="00AA0C97" w:rsidP="00AA0C97">
      <w:pPr>
        <w:snapToGrid w:val="0"/>
        <w:spacing w:before="0" w:line="240" w:lineRule="auto"/>
        <w:ind w:firstLine="0"/>
        <w:rPr>
          <w:snapToGrid/>
          <w:sz w:val="26"/>
          <w:szCs w:val="26"/>
        </w:rPr>
      </w:pPr>
      <w:r w:rsidRPr="00BA3A22">
        <w:rPr>
          <w:snapToGrid/>
          <w:sz w:val="26"/>
          <w:szCs w:val="26"/>
        </w:rPr>
        <w:t>Председатель</w:t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  <w:t>Р.Р. Муфтахов</w:t>
      </w:r>
    </w:p>
    <w:p w:rsidR="00AA0C97" w:rsidRPr="00BA3A22" w:rsidRDefault="00AA0C97" w:rsidP="00AA0C97">
      <w:pPr>
        <w:snapToGrid w:val="0"/>
        <w:spacing w:before="0" w:line="240" w:lineRule="auto"/>
        <w:ind w:firstLine="0"/>
        <w:rPr>
          <w:snapToGrid/>
          <w:sz w:val="26"/>
          <w:szCs w:val="26"/>
        </w:rPr>
      </w:pPr>
    </w:p>
    <w:p w:rsidR="00AA0C97" w:rsidRPr="00BA3A22" w:rsidRDefault="00AA0C97" w:rsidP="00AA0C97">
      <w:pPr>
        <w:snapToGrid w:val="0"/>
        <w:spacing w:before="0" w:line="240" w:lineRule="auto"/>
        <w:ind w:firstLine="0"/>
        <w:rPr>
          <w:snapToGrid/>
          <w:sz w:val="26"/>
          <w:szCs w:val="26"/>
        </w:rPr>
      </w:pPr>
      <w:r w:rsidRPr="00BA3A22">
        <w:rPr>
          <w:snapToGrid/>
          <w:sz w:val="26"/>
          <w:szCs w:val="26"/>
        </w:rPr>
        <w:t>Секретарь</w:t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</w:r>
      <w:r w:rsidRPr="00BA3A22">
        <w:rPr>
          <w:snapToGrid/>
          <w:sz w:val="26"/>
          <w:szCs w:val="26"/>
        </w:rPr>
        <w:tab/>
        <w:t>Р.Р. Мухаметшин</w:t>
      </w:r>
    </w:p>
    <w:p w:rsidR="00B13E73" w:rsidRDefault="00B13E73" w:rsidP="00AA0C97">
      <w:pPr>
        <w:ind w:firstLine="0"/>
      </w:pPr>
    </w:p>
    <w:p w:rsidR="0067164E" w:rsidRDefault="0067164E" w:rsidP="0067164E">
      <w:pPr>
        <w:snapToGrid w:val="0"/>
        <w:spacing w:before="0" w:line="240" w:lineRule="auto"/>
        <w:rPr>
          <w:snapToGrid/>
          <w:szCs w:val="24"/>
        </w:rPr>
      </w:pPr>
    </w:p>
    <w:p w:rsidR="0067164E" w:rsidRDefault="0067164E" w:rsidP="0067164E">
      <w:pPr>
        <w:snapToGrid w:val="0"/>
        <w:spacing w:before="0" w:line="240" w:lineRule="auto"/>
        <w:rPr>
          <w:snapToGrid/>
          <w:szCs w:val="24"/>
        </w:rPr>
      </w:pPr>
    </w:p>
    <w:p w:rsidR="0067164E" w:rsidRPr="00B20099" w:rsidRDefault="0067164E" w:rsidP="0067164E">
      <w:pPr>
        <w:snapToGrid w:val="0"/>
        <w:spacing w:before="0" w:line="240" w:lineRule="auto"/>
        <w:rPr>
          <w:snapToGrid/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P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  <w:r w:rsidRPr="0067164E">
        <w:rPr>
          <w:szCs w:val="24"/>
        </w:rPr>
        <w:t>Приложение № 1</w:t>
      </w:r>
    </w:p>
    <w:p w:rsidR="0067164E" w:rsidRPr="0067164E" w:rsidRDefault="0067164E" w:rsidP="0067164E">
      <w:pPr>
        <w:spacing w:before="0" w:line="240" w:lineRule="auto"/>
        <w:ind w:left="4321"/>
        <w:jc w:val="center"/>
        <w:rPr>
          <w:szCs w:val="24"/>
        </w:rPr>
      </w:pPr>
      <w:r w:rsidRPr="0067164E">
        <w:rPr>
          <w:szCs w:val="24"/>
        </w:rPr>
        <w:t>УТВЕРЖДЕН</w:t>
      </w:r>
    </w:p>
    <w:p w:rsidR="0067164E" w:rsidRDefault="0067164E" w:rsidP="0067164E">
      <w:pPr>
        <w:spacing w:before="0" w:line="240" w:lineRule="auto"/>
        <w:ind w:left="4321"/>
        <w:jc w:val="center"/>
        <w:rPr>
          <w:szCs w:val="24"/>
        </w:rPr>
      </w:pPr>
      <w:r w:rsidRPr="0067164E">
        <w:rPr>
          <w:szCs w:val="24"/>
        </w:rPr>
        <w:t>решением территориальной избирательной комиссии муниципального района Татышлинский райо</w:t>
      </w:r>
      <w:r>
        <w:rPr>
          <w:szCs w:val="24"/>
        </w:rPr>
        <w:t xml:space="preserve">н </w:t>
      </w:r>
      <w:r w:rsidRPr="0067164E">
        <w:rPr>
          <w:szCs w:val="24"/>
        </w:rPr>
        <w:t xml:space="preserve">Республики Башкортостан </w:t>
      </w:r>
    </w:p>
    <w:p w:rsidR="0067164E" w:rsidRPr="0067164E" w:rsidRDefault="0067164E" w:rsidP="0067164E">
      <w:pPr>
        <w:spacing w:before="0" w:line="240" w:lineRule="auto"/>
        <w:ind w:left="4321"/>
        <w:jc w:val="center"/>
        <w:rPr>
          <w:szCs w:val="24"/>
        </w:rPr>
      </w:pPr>
      <w:r w:rsidRPr="0067164E">
        <w:rPr>
          <w:szCs w:val="24"/>
        </w:rPr>
        <w:t xml:space="preserve">от </w:t>
      </w:r>
      <w:r>
        <w:rPr>
          <w:szCs w:val="24"/>
        </w:rPr>
        <w:t>23.06.2023г. №57/3-5</w:t>
      </w:r>
    </w:p>
    <w:p w:rsidR="0067164E" w:rsidRPr="0067164E" w:rsidRDefault="0067164E" w:rsidP="0067164E">
      <w:pPr>
        <w:spacing w:before="0" w:line="240" w:lineRule="auto"/>
        <w:ind w:left="4321"/>
        <w:jc w:val="center"/>
        <w:rPr>
          <w:szCs w:val="24"/>
        </w:rPr>
      </w:pPr>
    </w:p>
    <w:p w:rsidR="0067164E" w:rsidRPr="00786F1E" w:rsidRDefault="0067164E" w:rsidP="0067164E">
      <w:pPr>
        <w:spacing w:before="0" w:line="240" w:lineRule="auto"/>
        <w:ind w:left="-142"/>
        <w:jc w:val="center"/>
        <w:rPr>
          <w:b/>
          <w:sz w:val="28"/>
          <w:szCs w:val="28"/>
        </w:rPr>
      </w:pPr>
      <w:r w:rsidRPr="00786F1E">
        <w:rPr>
          <w:b/>
          <w:sz w:val="28"/>
          <w:szCs w:val="28"/>
        </w:rPr>
        <w:t>Перечень товаров, работ, услуг, закупаемых</w:t>
      </w:r>
    </w:p>
    <w:p w:rsidR="0067164E" w:rsidRPr="00786F1E" w:rsidRDefault="0067164E" w:rsidP="0067164E">
      <w:pPr>
        <w:widowControl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786F1E">
        <w:rPr>
          <w:b/>
          <w:sz w:val="28"/>
          <w:szCs w:val="28"/>
        </w:rPr>
        <w:t>территориальной избирательной комиссией муниципального района Татышлинский район Республики Башкортостан, связанных с исполнением полномочий территориальной избирательной комиссии муниципального района Татышлинский райо</w:t>
      </w:r>
      <w:r w:rsidR="00786F1E">
        <w:rPr>
          <w:b/>
          <w:sz w:val="28"/>
          <w:szCs w:val="28"/>
        </w:rPr>
        <w:t>н</w:t>
      </w:r>
      <w:r w:rsidRPr="00786F1E">
        <w:rPr>
          <w:b/>
          <w:sz w:val="28"/>
          <w:szCs w:val="28"/>
        </w:rPr>
        <w:t xml:space="preserve"> Республики Башкортостан при подготовке и проведении </w:t>
      </w:r>
      <w:r w:rsidRPr="00786F1E">
        <w:rPr>
          <w:b/>
          <w:snapToGrid/>
          <w:sz w:val="28"/>
          <w:szCs w:val="28"/>
        </w:rPr>
        <w:t xml:space="preserve">выборов </w:t>
      </w:r>
      <w:r w:rsidRPr="00786F1E">
        <w:rPr>
          <w:b/>
          <w:sz w:val="28"/>
          <w:szCs w:val="28"/>
        </w:rPr>
        <w:t>депутатов Государственного Собрания – Курултая Республики Башкортостан седьмого созыва</w:t>
      </w:r>
    </w:p>
    <w:p w:rsidR="0067164E" w:rsidRPr="00786F1E" w:rsidRDefault="0067164E" w:rsidP="0067164E">
      <w:pPr>
        <w:widowControl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67164E" w:rsidRPr="00786F1E" w:rsidRDefault="0067164E" w:rsidP="0067164E">
      <w:pPr>
        <w:widowControl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67164E" w:rsidRPr="00786F1E" w:rsidRDefault="0067164E" w:rsidP="0067164E">
      <w:pPr>
        <w:widowControl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jc w:val="left"/>
        <w:rPr>
          <w:snapToGrid/>
          <w:sz w:val="28"/>
          <w:szCs w:val="28"/>
        </w:rPr>
      </w:pPr>
      <w:r w:rsidRPr="00786F1E">
        <w:rPr>
          <w:snapToGrid/>
          <w:sz w:val="28"/>
          <w:szCs w:val="28"/>
        </w:rPr>
        <w:t>Работы (услуги), выполняемые (оказываемые) гражданами, привлекаемыми к работе по гражданско-правовым договорам:</w:t>
      </w:r>
    </w:p>
    <w:p w:rsidR="0067164E" w:rsidRPr="00786F1E" w:rsidRDefault="0067164E" w:rsidP="0067164E">
      <w:pPr>
        <w:widowControl/>
        <w:spacing w:before="0" w:line="360" w:lineRule="auto"/>
        <w:rPr>
          <w:snapToGrid/>
          <w:sz w:val="28"/>
          <w:szCs w:val="28"/>
        </w:rPr>
      </w:pPr>
      <w:r w:rsidRPr="00786F1E">
        <w:rPr>
          <w:snapToGrid/>
          <w:sz w:val="28"/>
          <w:szCs w:val="28"/>
        </w:rPr>
        <w:t xml:space="preserve"> -  услуги по оказанию содействия избирателям в пунктах приема заявлений о включении избирателя в список избирателей по месту нахождения на выборах</w:t>
      </w:r>
      <w:r w:rsidRPr="00786F1E">
        <w:rPr>
          <w:sz w:val="28"/>
          <w:szCs w:val="28"/>
        </w:rPr>
        <w:t xml:space="preserve"> депутатов Государственного Собрания – Курултая Республики Башкортостан седьмого созыва</w:t>
      </w:r>
      <w:r w:rsidRPr="00786F1E">
        <w:rPr>
          <w:snapToGrid/>
          <w:sz w:val="28"/>
          <w:szCs w:val="28"/>
        </w:rPr>
        <w:t>;</w:t>
      </w:r>
    </w:p>
    <w:p w:rsidR="0067164E" w:rsidRPr="00786F1E" w:rsidRDefault="0067164E" w:rsidP="0067164E">
      <w:pPr>
        <w:widowControl/>
        <w:spacing w:before="0" w:line="360" w:lineRule="auto"/>
        <w:ind w:firstLine="0"/>
        <w:rPr>
          <w:snapToGrid/>
          <w:sz w:val="28"/>
          <w:szCs w:val="28"/>
        </w:rPr>
      </w:pPr>
      <w:r w:rsidRPr="00786F1E">
        <w:rPr>
          <w:snapToGrid/>
          <w:sz w:val="28"/>
          <w:szCs w:val="28"/>
        </w:rPr>
        <w:t xml:space="preserve">           - аренда транспортного средства (с экипажем);</w:t>
      </w:r>
    </w:p>
    <w:p w:rsidR="0067164E" w:rsidRPr="00786F1E" w:rsidRDefault="0067164E" w:rsidP="0067164E">
      <w:pPr>
        <w:widowControl/>
        <w:spacing w:before="0" w:line="360" w:lineRule="auto"/>
        <w:ind w:firstLine="0"/>
        <w:rPr>
          <w:snapToGrid/>
          <w:sz w:val="28"/>
          <w:szCs w:val="28"/>
        </w:rPr>
      </w:pPr>
      <w:r w:rsidRPr="00786F1E">
        <w:rPr>
          <w:snapToGrid/>
          <w:sz w:val="28"/>
          <w:szCs w:val="28"/>
        </w:rPr>
        <w:t xml:space="preserve">           -  услуги по ведению делопроизводства;</w:t>
      </w:r>
    </w:p>
    <w:p w:rsidR="0067164E" w:rsidRPr="00786F1E" w:rsidRDefault="0067164E" w:rsidP="0067164E">
      <w:pPr>
        <w:widowControl/>
        <w:spacing w:before="0" w:line="360" w:lineRule="auto"/>
        <w:ind w:firstLine="0"/>
        <w:rPr>
          <w:snapToGrid/>
          <w:sz w:val="28"/>
          <w:szCs w:val="28"/>
        </w:rPr>
      </w:pPr>
      <w:r w:rsidRPr="00786F1E">
        <w:rPr>
          <w:snapToGrid/>
          <w:sz w:val="28"/>
          <w:szCs w:val="28"/>
        </w:rPr>
        <w:t xml:space="preserve">           - погрузка-разгрузка технологического оборудования, печатной продукции, расходных материалов, канцтоваров, бумаги;</w:t>
      </w:r>
    </w:p>
    <w:p w:rsidR="0067164E" w:rsidRDefault="0067164E" w:rsidP="0067164E">
      <w:pPr>
        <w:widowControl/>
        <w:spacing w:before="0" w:line="360" w:lineRule="auto"/>
        <w:ind w:left="851" w:firstLine="0"/>
        <w:jc w:val="left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firstLine="0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786F1E">
      <w:pPr>
        <w:spacing w:before="0" w:line="240" w:lineRule="auto"/>
        <w:ind w:firstLine="0"/>
        <w:rPr>
          <w:szCs w:val="24"/>
        </w:rPr>
      </w:pPr>
    </w:p>
    <w:p w:rsidR="0067164E" w:rsidRPr="00992353" w:rsidRDefault="0067164E" w:rsidP="0067164E">
      <w:pPr>
        <w:spacing w:before="0" w:line="240" w:lineRule="auto"/>
        <w:ind w:left="4320"/>
        <w:jc w:val="center"/>
        <w:rPr>
          <w:szCs w:val="24"/>
        </w:rPr>
      </w:pPr>
      <w:r w:rsidRPr="00992353">
        <w:rPr>
          <w:szCs w:val="24"/>
        </w:rPr>
        <w:t>Приложение № 2</w:t>
      </w:r>
    </w:p>
    <w:p w:rsidR="0067164E" w:rsidRPr="0067164E" w:rsidRDefault="0067164E" w:rsidP="0067164E">
      <w:pPr>
        <w:spacing w:before="0" w:line="240" w:lineRule="auto"/>
        <w:ind w:left="4321"/>
        <w:jc w:val="center"/>
        <w:rPr>
          <w:szCs w:val="24"/>
        </w:rPr>
      </w:pPr>
      <w:r w:rsidRPr="0067164E">
        <w:rPr>
          <w:szCs w:val="24"/>
        </w:rPr>
        <w:t>УТВЕРЖДЕН</w:t>
      </w:r>
    </w:p>
    <w:p w:rsidR="0067164E" w:rsidRDefault="0067164E" w:rsidP="0067164E">
      <w:pPr>
        <w:spacing w:before="0" w:line="240" w:lineRule="auto"/>
        <w:ind w:left="4321"/>
        <w:jc w:val="center"/>
        <w:rPr>
          <w:szCs w:val="24"/>
        </w:rPr>
      </w:pPr>
      <w:r w:rsidRPr="0067164E">
        <w:rPr>
          <w:szCs w:val="24"/>
        </w:rPr>
        <w:t>решением территориальной избирательной комиссии муниципального района Татышлинский райо</w:t>
      </w:r>
      <w:r>
        <w:rPr>
          <w:szCs w:val="24"/>
        </w:rPr>
        <w:t xml:space="preserve">н </w:t>
      </w:r>
      <w:r w:rsidRPr="0067164E">
        <w:rPr>
          <w:szCs w:val="24"/>
        </w:rPr>
        <w:t xml:space="preserve">Республики Башкортостан </w:t>
      </w:r>
    </w:p>
    <w:p w:rsidR="0067164E" w:rsidRPr="0067164E" w:rsidRDefault="0067164E" w:rsidP="0067164E">
      <w:pPr>
        <w:spacing w:before="0" w:line="240" w:lineRule="auto"/>
        <w:ind w:left="4321"/>
        <w:jc w:val="center"/>
        <w:rPr>
          <w:szCs w:val="24"/>
        </w:rPr>
      </w:pPr>
      <w:r w:rsidRPr="0067164E">
        <w:rPr>
          <w:szCs w:val="24"/>
        </w:rPr>
        <w:t xml:space="preserve">от </w:t>
      </w:r>
      <w:r>
        <w:rPr>
          <w:szCs w:val="24"/>
        </w:rPr>
        <w:t>23.06.2023г. №57/3-5</w:t>
      </w: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Default="0067164E" w:rsidP="0067164E">
      <w:pPr>
        <w:spacing w:before="0" w:line="240" w:lineRule="auto"/>
        <w:ind w:left="4320"/>
        <w:jc w:val="center"/>
        <w:rPr>
          <w:szCs w:val="24"/>
        </w:rPr>
      </w:pPr>
    </w:p>
    <w:p w:rsidR="0067164E" w:rsidRPr="0067164E" w:rsidRDefault="0067164E" w:rsidP="0067164E">
      <w:pPr>
        <w:spacing w:before="0" w:line="240" w:lineRule="auto"/>
        <w:ind w:left="4320"/>
        <w:jc w:val="center"/>
        <w:rPr>
          <w:sz w:val="28"/>
          <w:szCs w:val="28"/>
        </w:rPr>
      </w:pPr>
    </w:p>
    <w:p w:rsidR="0067164E" w:rsidRPr="0067164E" w:rsidRDefault="0067164E" w:rsidP="0067164E">
      <w:pPr>
        <w:spacing w:before="0" w:line="240" w:lineRule="auto"/>
        <w:jc w:val="center"/>
        <w:rPr>
          <w:b/>
          <w:sz w:val="28"/>
          <w:szCs w:val="28"/>
        </w:rPr>
      </w:pPr>
      <w:r w:rsidRPr="0067164E">
        <w:rPr>
          <w:b/>
          <w:sz w:val="28"/>
          <w:szCs w:val="28"/>
        </w:rPr>
        <w:t xml:space="preserve">Перечень товаров, работ, услуг, закупаемых </w:t>
      </w:r>
    </w:p>
    <w:p w:rsidR="0067164E" w:rsidRPr="0067164E" w:rsidRDefault="0067164E" w:rsidP="0067164E">
      <w:pPr>
        <w:spacing w:before="0" w:line="240" w:lineRule="auto"/>
        <w:ind w:left="-142"/>
        <w:jc w:val="center"/>
        <w:rPr>
          <w:b/>
          <w:snapToGrid/>
          <w:sz w:val="28"/>
          <w:szCs w:val="28"/>
        </w:rPr>
      </w:pPr>
      <w:r w:rsidRPr="0067164E">
        <w:rPr>
          <w:b/>
          <w:sz w:val="28"/>
          <w:szCs w:val="28"/>
        </w:rPr>
        <w:t xml:space="preserve">территориальной избирательной муниципального района Татышлинский район Республики Башкортостан, связанных с обеспечением деятельности участковых избирательных комиссий при подготовке и проведении </w:t>
      </w:r>
      <w:r w:rsidRPr="0067164E">
        <w:rPr>
          <w:b/>
          <w:snapToGrid/>
          <w:sz w:val="28"/>
          <w:szCs w:val="28"/>
        </w:rPr>
        <w:t xml:space="preserve">выборов </w:t>
      </w:r>
      <w:r w:rsidRPr="0067164E">
        <w:rPr>
          <w:b/>
          <w:sz w:val="28"/>
          <w:szCs w:val="28"/>
        </w:rPr>
        <w:t>депутатов Государственного Собрания – Курултая Республики Башкортостан седьмого созыва</w:t>
      </w:r>
    </w:p>
    <w:p w:rsidR="0067164E" w:rsidRPr="0067164E" w:rsidRDefault="0067164E" w:rsidP="0067164E">
      <w:pPr>
        <w:spacing w:before="0" w:line="240" w:lineRule="auto"/>
        <w:ind w:left="-142"/>
        <w:jc w:val="center"/>
        <w:rPr>
          <w:b/>
          <w:sz w:val="28"/>
          <w:szCs w:val="28"/>
        </w:rPr>
      </w:pPr>
    </w:p>
    <w:p w:rsidR="0067164E" w:rsidRPr="0067164E" w:rsidRDefault="0067164E" w:rsidP="0067164E">
      <w:pPr>
        <w:spacing w:before="0" w:line="240" w:lineRule="auto"/>
        <w:jc w:val="center"/>
        <w:rPr>
          <w:b/>
          <w:sz w:val="28"/>
          <w:szCs w:val="28"/>
        </w:rPr>
      </w:pPr>
    </w:p>
    <w:p w:rsidR="0067164E" w:rsidRPr="0067164E" w:rsidRDefault="0067164E" w:rsidP="0067164E">
      <w:pPr>
        <w:widowControl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567"/>
        <w:jc w:val="left"/>
        <w:rPr>
          <w:snapToGrid/>
          <w:sz w:val="28"/>
          <w:szCs w:val="28"/>
        </w:rPr>
      </w:pPr>
      <w:r w:rsidRPr="0067164E">
        <w:rPr>
          <w:snapToGrid/>
          <w:sz w:val="28"/>
          <w:szCs w:val="28"/>
        </w:rPr>
        <w:t>Работы (услуги), выполняемые (оказываемые) гражданами, привлекаемыми к работе по гражданско-правовым договорам:</w:t>
      </w:r>
    </w:p>
    <w:p w:rsidR="0067164E" w:rsidRPr="0067164E" w:rsidRDefault="0067164E" w:rsidP="0067164E">
      <w:pPr>
        <w:widowControl/>
        <w:spacing w:before="0" w:line="360" w:lineRule="auto"/>
        <w:ind w:firstLine="0"/>
        <w:rPr>
          <w:snapToGrid/>
          <w:sz w:val="28"/>
          <w:szCs w:val="28"/>
        </w:rPr>
      </w:pPr>
      <w:r w:rsidRPr="0067164E">
        <w:rPr>
          <w:snapToGrid/>
          <w:sz w:val="28"/>
          <w:szCs w:val="28"/>
        </w:rPr>
        <w:t>-  аренда транспортного средства (с экипажем);</w:t>
      </w:r>
    </w:p>
    <w:p w:rsidR="0067164E" w:rsidRPr="0067164E" w:rsidRDefault="0067164E" w:rsidP="0067164E">
      <w:pPr>
        <w:tabs>
          <w:tab w:val="left" w:pos="1026"/>
        </w:tabs>
        <w:spacing w:before="0" w:line="240" w:lineRule="auto"/>
        <w:ind w:firstLine="0"/>
        <w:rPr>
          <w:sz w:val="28"/>
          <w:szCs w:val="28"/>
        </w:rPr>
      </w:pPr>
      <w:r w:rsidRPr="0067164E">
        <w:rPr>
          <w:snapToGrid/>
          <w:sz w:val="28"/>
          <w:szCs w:val="28"/>
        </w:rPr>
        <w:t>-  сборка и разборка технологического оборудования для участковых избирательных комиссий.</w:t>
      </w:r>
    </w:p>
    <w:p w:rsidR="0067164E" w:rsidRPr="0067164E" w:rsidRDefault="0067164E" w:rsidP="0067164E">
      <w:pPr>
        <w:pStyle w:val="a5"/>
        <w:jc w:val="left"/>
        <w:rPr>
          <w:sz w:val="28"/>
          <w:szCs w:val="28"/>
        </w:rPr>
      </w:pPr>
    </w:p>
    <w:p w:rsidR="0067164E" w:rsidRDefault="0067164E" w:rsidP="0067164E">
      <w:pPr>
        <w:pStyle w:val="a5"/>
        <w:jc w:val="left"/>
        <w:rPr>
          <w:szCs w:val="24"/>
        </w:rPr>
      </w:pPr>
    </w:p>
    <w:p w:rsidR="0067164E" w:rsidRDefault="0067164E" w:rsidP="0067164E">
      <w:pPr>
        <w:spacing w:before="300" w:line="260" w:lineRule="auto"/>
        <w:ind w:left="80" w:firstLine="0"/>
        <w:jc w:val="center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left="80" w:firstLine="0"/>
        <w:jc w:val="center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left="80" w:firstLine="0"/>
        <w:jc w:val="center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left="80" w:firstLine="0"/>
        <w:jc w:val="center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firstLine="0"/>
        <w:rPr>
          <w:b/>
          <w:szCs w:val="24"/>
        </w:rPr>
      </w:pPr>
    </w:p>
    <w:p w:rsidR="0067164E" w:rsidRDefault="0067164E" w:rsidP="0067164E">
      <w:pPr>
        <w:spacing w:before="300" w:line="260" w:lineRule="auto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left="80" w:firstLine="0"/>
        <w:jc w:val="center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left="80" w:firstLine="0"/>
        <w:jc w:val="center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firstLine="0"/>
        <w:rPr>
          <w:b/>
          <w:szCs w:val="24"/>
        </w:rPr>
      </w:pPr>
    </w:p>
    <w:p w:rsidR="0067164E" w:rsidRDefault="0067164E" w:rsidP="0067164E">
      <w:pPr>
        <w:spacing w:before="300" w:line="260" w:lineRule="auto"/>
        <w:ind w:firstLine="0"/>
        <w:rPr>
          <w:b/>
          <w:szCs w:val="24"/>
        </w:rPr>
      </w:pPr>
    </w:p>
    <w:p w:rsidR="0067164E" w:rsidRDefault="0067164E" w:rsidP="00AA0C97">
      <w:pPr>
        <w:ind w:firstLine="0"/>
      </w:pPr>
    </w:p>
    <w:sectPr w:rsidR="0067164E" w:rsidSect="00AA0C97">
      <w:pgSz w:w="11907" w:h="16839" w:code="9"/>
      <w:pgMar w:top="284" w:right="567" w:bottom="425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ER Bukinist Bashkir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0C52"/>
    <w:multiLevelType w:val="hybridMultilevel"/>
    <w:tmpl w:val="3B7EB478"/>
    <w:lvl w:ilvl="0" w:tplc="1128B25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396E716A"/>
    <w:multiLevelType w:val="multilevel"/>
    <w:tmpl w:val="363ADA58"/>
    <w:lvl w:ilvl="0">
      <w:start w:val="1"/>
      <w:numFmt w:val="decimal"/>
      <w:lvlText w:val="%1."/>
      <w:lvlJc w:val="left"/>
      <w:pPr>
        <w:ind w:left="1119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97"/>
    <w:rsid w:val="00283F22"/>
    <w:rsid w:val="00652651"/>
    <w:rsid w:val="0067164E"/>
    <w:rsid w:val="00786F1E"/>
    <w:rsid w:val="008731F2"/>
    <w:rsid w:val="00AA0C97"/>
    <w:rsid w:val="00B13E73"/>
    <w:rsid w:val="00BA3A22"/>
    <w:rsid w:val="00E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0FA3"/>
  <w15:chartTrackingRefBased/>
  <w15:docId w15:val="{15F80B3C-D2C1-4D1C-80B8-5E7F2EE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97"/>
    <w:pPr>
      <w:widowControl w:val="0"/>
      <w:spacing w:before="240" w:after="0" w:line="48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0C97"/>
    <w:pPr>
      <w:widowControl/>
      <w:spacing w:before="0"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AA0C97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6716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apm1-02T051</dc:creator>
  <cp:keywords/>
  <dc:description/>
  <cp:lastModifiedBy>apm1-02T051</cp:lastModifiedBy>
  <cp:revision>5</cp:revision>
  <dcterms:created xsi:type="dcterms:W3CDTF">2023-06-24T04:40:00Z</dcterms:created>
  <dcterms:modified xsi:type="dcterms:W3CDTF">2023-06-24T05:57:00Z</dcterms:modified>
</cp:coreProperties>
</file>